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7" w:rsidRPr="00852349" w:rsidRDefault="002337D7" w:rsidP="002337D7">
      <w:pPr>
        <w:spacing w:line="560" w:lineRule="exact"/>
        <w:ind w:leftChars="0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 w:rsidRPr="00852349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1C4998">
        <w:rPr>
          <w:rFonts w:ascii="黑体" w:eastAsia="黑体" w:hAnsi="黑体" w:hint="eastAsia"/>
          <w:sz w:val="32"/>
          <w:szCs w:val="32"/>
          <w:lang w:eastAsia="zh-CN"/>
        </w:rPr>
        <w:t>1</w:t>
      </w:r>
    </w:p>
    <w:p w:rsidR="002337D7" w:rsidRPr="001D59FE" w:rsidRDefault="002337D7" w:rsidP="002337D7">
      <w:pPr>
        <w:spacing w:line="560" w:lineRule="exact"/>
        <w:ind w:leftChars="0" w:left="0" w:firstLineChars="200" w:firstLine="72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D59FE">
        <w:rPr>
          <w:rFonts w:asciiTheme="majorEastAsia" w:eastAsiaTheme="majorEastAsia" w:hAnsiTheme="majorEastAsia" w:hint="eastAsia"/>
          <w:sz w:val="36"/>
          <w:szCs w:val="36"/>
          <w:lang w:eastAsia="zh-CN"/>
        </w:rPr>
        <w:t>“保险资金证券投资交易规则</w:t>
      </w:r>
      <w:r w:rsidRPr="001D59FE">
        <w:rPr>
          <w:rFonts w:asciiTheme="majorEastAsia" w:eastAsiaTheme="majorEastAsia" w:hAnsiTheme="majorEastAsia"/>
          <w:sz w:val="36"/>
          <w:szCs w:val="36"/>
          <w:lang w:eastAsia="zh-CN"/>
        </w:rPr>
        <w:t>与</w:t>
      </w:r>
      <w:r w:rsidRPr="001D59FE">
        <w:rPr>
          <w:rFonts w:asciiTheme="majorEastAsia" w:eastAsiaTheme="majorEastAsia" w:hAnsiTheme="majorEastAsia" w:hint="eastAsia"/>
          <w:sz w:val="36"/>
          <w:szCs w:val="36"/>
          <w:lang w:eastAsia="zh-CN"/>
        </w:rPr>
        <w:t>合规管理”专题培训议程</w:t>
      </w:r>
    </w:p>
    <w:p w:rsidR="002337D7" w:rsidRPr="00797DC4" w:rsidRDefault="002337D7" w:rsidP="00234853">
      <w:pPr>
        <w:spacing w:line="560" w:lineRule="exact"/>
        <w:ind w:leftChars="0" w:left="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797DC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培训时间：2017年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9</w:t>
      </w:r>
      <w:r w:rsidRPr="00797DC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8</w:t>
      </w:r>
      <w:r w:rsidRPr="00797DC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（周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lang w:eastAsia="zh-CN"/>
        </w:rPr>
        <w:t>五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</w:t>
      </w:r>
      <w:r w:rsidRPr="00797DC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9:00</w:t>
      </w:r>
      <w:r w:rsidRPr="00797DC4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-17</w:t>
      </w:r>
      <w:r w:rsidRPr="00797DC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:00</w:t>
      </w:r>
    </w:p>
    <w:p w:rsidR="002337D7" w:rsidRPr="00234853" w:rsidRDefault="002337D7" w:rsidP="00234853">
      <w:pPr>
        <w:spacing w:line="560" w:lineRule="exact"/>
        <w:ind w:leftChars="0" w:left="0"/>
        <w:rPr>
          <w:rFonts w:ascii="仿宋_GB2312" w:eastAsia="仿宋_GB2312" w:hAnsi="微软雅黑" w:cs="宋体"/>
          <w:kern w:val="0"/>
          <w:sz w:val="32"/>
          <w:szCs w:val="32"/>
          <w:lang w:eastAsia="zh-CN"/>
        </w:rPr>
      </w:pPr>
      <w:r w:rsidRPr="00797DC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培训地点：</w:t>
      </w:r>
      <w:r w:rsidR="0017584C" w:rsidRPr="0017584C">
        <w:rPr>
          <w:rFonts w:ascii="仿宋_GB2312" w:eastAsia="仿宋_GB2312" w:hint="eastAsia"/>
          <w:sz w:val="32"/>
          <w:szCs w:val="32"/>
          <w:lang w:eastAsia="zh-CN"/>
        </w:rPr>
        <w:t>深圳麒麟山庄</w:t>
      </w:r>
      <w:r w:rsidR="0017584C">
        <w:rPr>
          <w:rFonts w:ascii="仿宋_GB2312" w:eastAsia="仿宋_GB2312"/>
          <w:sz w:val="32"/>
          <w:szCs w:val="32"/>
          <w:lang w:eastAsia="zh-CN"/>
        </w:rPr>
        <w:t>（</w:t>
      </w:r>
      <w:r w:rsidR="0017584C" w:rsidRPr="0017584C">
        <w:rPr>
          <w:rFonts w:ascii="仿宋_GB2312" w:eastAsia="仿宋_GB2312" w:hint="eastAsia"/>
          <w:sz w:val="32"/>
          <w:szCs w:val="32"/>
          <w:lang w:eastAsia="zh-CN"/>
        </w:rPr>
        <w:t>深圳市南山区沁园路</w:t>
      </w:r>
      <w:r w:rsidR="0017584C" w:rsidRPr="0017584C">
        <w:rPr>
          <w:rFonts w:ascii="仿宋_GB2312" w:eastAsia="仿宋_GB2312"/>
          <w:sz w:val="32"/>
          <w:szCs w:val="32"/>
          <w:lang w:eastAsia="zh-CN"/>
        </w:rPr>
        <w:t>4599</w:t>
      </w:r>
      <w:r w:rsidR="0017584C" w:rsidRPr="0017584C">
        <w:rPr>
          <w:rFonts w:ascii="仿宋_GB2312" w:eastAsia="仿宋_GB2312" w:hint="eastAsia"/>
          <w:sz w:val="32"/>
          <w:szCs w:val="32"/>
          <w:lang w:eastAsia="zh-CN"/>
        </w:rPr>
        <w:t>号</w:t>
      </w:r>
      <w:r w:rsidR="0017584C" w:rsidRPr="00A37FD3">
        <w:rPr>
          <w:rFonts w:ascii="仿宋_GB2312" w:eastAsia="仿宋_GB2312"/>
          <w:sz w:val="32"/>
          <w:szCs w:val="32"/>
        </w:rPr>
        <w:t>)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872"/>
        <w:gridCol w:w="4820"/>
        <w:gridCol w:w="3373"/>
      </w:tblGrid>
      <w:tr w:rsidR="000F09F0" w:rsidRPr="00AB4453" w:rsidTr="006F12B7">
        <w:trPr>
          <w:trHeight w:val="5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0F09F0" w:rsidRPr="00AB4453" w:rsidRDefault="000F09F0" w:rsidP="000F09F0">
            <w:pPr>
              <w:spacing w:line="480" w:lineRule="exact"/>
              <w:ind w:left="708"/>
              <w:rPr>
                <w:rFonts w:ascii="仿宋_GB2312" w:eastAsia="仿宋_GB2312" w:hAnsiTheme="majorEastAsia" w:cs="Arial"/>
                <w:b/>
                <w:color w:val="FFFFFF" w:themeColor="background1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0F09F0" w:rsidRPr="00AB4453" w:rsidRDefault="000F09F0" w:rsidP="006F12B7">
            <w:pPr>
              <w:spacing w:line="480" w:lineRule="exact"/>
              <w:ind w:left="708" w:firstLineChars="200" w:firstLine="562"/>
              <w:rPr>
                <w:rFonts w:ascii="仿宋_GB2312" w:eastAsia="仿宋_GB2312" w:hAnsiTheme="majorEastAsia" w:cs="Arial"/>
                <w:b/>
                <w:color w:val="FFFFFF" w:themeColor="background1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b/>
                <w:color w:val="FFFFFF" w:themeColor="background1"/>
                <w:sz w:val="28"/>
                <w:szCs w:val="28"/>
              </w:rPr>
              <w:t>主题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0F09F0" w:rsidRPr="00AB4453" w:rsidRDefault="000F09F0" w:rsidP="006F12B7">
            <w:pPr>
              <w:spacing w:line="480" w:lineRule="exact"/>
              <w:ind w:left="708" w:firstLineChars="200" w:firstLine="562"/>
              <w:rPr>
                <w:rFonts w:ascii="仿宋_GB2312" w:eastAsia="仿宋_GB2312" w:hAnsiTheme="majorEastAsia" w:cs="Arial"/>
                <w:b/>
                <w:color w:val="FFFFFF" w:themeColor="background1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b/>
                <w:color w:val="FFFFFF" w:themeColor="background1"/>
                <w:sz w:val="28"/>
                <w:szCs w:val="28"/>
              </w:rPr>
              <w:t>嘉宾</w:t>
            </w:r>
          </w:p>
        </w:tc>
      </w:tr>
      <w:tr w:rsidR="000F09F0" w:rsidRPr="00AB4453" w:rsidTr="006F12B7">
        <w:trPr>
          <w:trHeight w:val="5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9:00</w:t>
            </w:r>
            <w:r w:rsidRPr="00AB4453">
              <w:rPr>
                <w:rFonts w:ascii="微软雅黑" w:eastAsia="微软雅黑" w:hAnsi="微软雅黑" w:cs="微软雅黑" w:hint="eastAsia"/>
                <w:sz w:val="28"/>
                <w:szCs w:val="28"/>
              </w:rPr>
              <w:t>–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9:10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开幕致辞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>
              <w:rPr>
                <w:rFonts w:ascii="仿宋_GB2312" w:eastAsia="仿宋_GB2312" w:hAnsiTheme="majorEastAsia" w:cs="Arial" w:hint="eastAsia"/>
                <w:sz w:val="28"/>
                <w:szCs w:val="28"/>
              </w:rPr>
              <w:t>中国保监会/中资协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领导</w:t>
            </w:r>
          </w:p>
        </w:tc>
      </w:tr>
      <w:tr w:rsidR="000F09F0" w:rsidRPr="00AB4453" w:rsidTr="006F12B7">
        <w:trPr>
          <w:trHeight w:val="10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9:10</w:t>
            </w:r>
            <w:r w:rsidRPr="00AB4453">
              <w:rPr>
                <w:rFonts w:ascii="微软雅黑" w:eastAsia="微软雅黑" w:hAnsi="微软雅黑" w:cs="微软雅黑" w:hint="eastAsia"/>
                <w:sz w:val="28"/>
                <w:szCs w:val="28"/>
              </w:rPr>
              <w:t>–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10:10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互联互通及香港市场最新发展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港交所首席中国经济学家巴曙松教授</w:t>
            </w:r>
          </w:p>
        </w:tc>
      </w:tr>
      <w:tr w:rsidR="000F09F0" w:rsidRPr="00AB4453" w:rsidTr="006F12B7">
        <w:trPr>
          <w:trHeight w:val="9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10:10</w:t>
            </w:r>
            <w:r w:rsidRPr="00AB4453">
              <w:rPr>
                <w:rFonts w:ascii="微软雅黑" w:eastAsia="微软雅黑" w:hAnsi="微软雅黑" w:cs="微软雅黑" w:hint="eastAsia"/>
                <w:sz w:val="28"/>
                <w:szCs w:val="28"/>
              </w:rPr>
              <w:t>–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11:00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港股通投资及运行现况解析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卖方机构专家</w:t>
            </w:r>
          </w:p>
        </w:tc>
      </w:tr>
      <w:tr w:rsidR="000F09F0" w:rsidRPr="00AB4453" w:rsidTr="006F12B7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11:00</w:t>
            </w:r>
            <w:r w:rsidRPr="00AB4453">
              <w:rPr>
                <w:rFonts w:ascii="微软雅黑" w:eastAsia="微软雅黑" w:hAnsi="微软雅黑" w:cs="微软雅黑" w:hint="eastAsia"/>
                <w:sz w:val="28"/>
                <w:szCs w:val="28"/>
              </w:rPr>
              <w:t>–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11:10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休息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6F12B7">
            <w:pPr>
              <w:spacing w:line="480" w:lineRule="exact"/>
              <w:ind w:left="708" w:firstLineChars="200" w:firstLine="560"/>
              <w:rPr>
                <w:rFonts w:ascii="仿宋_GB2312" w:eastAsia="仿宋_GB2312" w:hAnsiTheme="majorEastAsia" w:cs="Arial"/>
                <w:sz w:val="28"/>
                <w:szCs w:val="28"/>
              </w:rPr>
            </w:pPr>
          </w:p>
        </w:tc>
      </w:tr>
      <w:tr w:rsidR="000F09F0" w:rsidRPr="00AB4453" w:rsidTr="006F12B7">
        <w:trPr>
          <w:trHeight w:val="84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6F12B7">
            <w:pPr>
              <w:spacing w:line="480" w:lineRule="exact"/>
              <w:ind w:left="708" w:firstLineChars="200" w:firstLine="560"/>
              <w:rPr>
                <w:rFonts w:ascii="仿宋_GB2312" w:eastAsia="仿宋_GB2312" w:hAnsiTheme="majorEastAsia" w:cs="Arial"/>
                <w:sz w:val="28"/>
                <w:szCs w:val="28"/>
              </w:rPr>
            </w:pPr>
          </w:p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11:10</w:t>
            </w:r>
            <w:r w:rsidRPr="00AB4453">
              <w:rPr>
                <w:rFonts w:ascii="微软雅黑" w:eastAsia="微软雅黑" w:hAnsi="微软雅黑" w:cs="微软雅黑" w:hint="eastAsia"/>
                <w:sz w:val="28"/>
                <w:szCs w:val="28"/>
              </w:rPr>
              <w:t>–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11:50</w:t>
            </w:r>
          </w:p>
          <w:p w:rsidR="000F09F0" w:rsidRPr="00AB4453" w:rsidRDefault="000F09F0" w:rsidP="006F12B7">
            <w:pPr>
              <w:spacing w:line="480" w:lineRule="exact"/>
              <w:ind w:left="708" w:firstLineChars="200" w:firstLine="560"/>
              <w:rPr>
                <w:rFonts w:ascii="仿宋_GB2312" w:eastAsia="仿宋_GB2312" w:hAnsiTheme="majorEastAsia" w:cs="Arial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香港市场多元化组合管理工具选择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买方机构专家</w:t>
            </w:r>
          </w:p>
        </w:tc>
      </w:tr>
      <w:tr w:rsidR="000F09F0" w:rsidRPr="00AB4453" w:rsidTr="006F12B7">
        <w:trPr>
          <w:trHeight w:val="54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11:50</w:t>
            </w:r>
            <w:r w:rsidRPr="00AB4453">
              <w:rPr>
                <w:rFonts w:ascii="微软雅黑" w:eastAsia="微软雅黑" w:hAnsi="微软雅黑" w:cs="微软雅黑" w:hint="eastAsia"/>
                <w:sz w:val="28"/>
                <w:szCs w:val="28"/>
              </w:rPr>
              <w:t>–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12:30</w:t>
            </w:r>
          </w:p>
          <w:p w:rsidR="000F09F0" w:rsidRPr="00AB4453" w:rsidRDefault="000F09F0" w:rsidP="006F12B7">
            <w:pPr>
              <w:spacing w:line="480" w:lineRule="exact"/>
              <w:ind w:left="708" w:firstLineChars="200" w:firstLine="560"/>
              <w:rPr>
                <w:rFonts w:ascii="仿宋_GB2312" w:eastAsia="仿宋_GB2312" w:hAnsiTheme="majorEastAsia" w:cs="Arial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香港市场监管架构介绍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港交所专家</w:t>
            </w:r>
          </w:p>
        </w:tc>
      </w:tr>
      <w:tr w:rsidR="000F09F0" w:rsidRPr="00AB4453" w:rsidTr="006F12B7">
        <w:trPr>
          <w:trHeight w:val="54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12:30</w:t>
            </w:r>
            <w:r w:rsidRPr="00AB4453">
              <w:rPr>
                <w:rFonts w:ascii="微软雅黑" w:eastAsia="微软雅黑" w:hAnsi="微软雅黑" w:cs="微软雅黑" w:hint="eastAsia"/>
                <w:sz w:val="28"/>
                <w:szCs w:val="28"/>
              </w:rPr>
              <w:t>–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14:00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午餐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6F12B7">
            <w:pPr>
              <w:spacing w:line="480" w:lineRule="exact"/>
              <w:ind w:left="708" w:firstLineChars="200" w:firstLine="560"/>
              <w:rPr>
                <w:rFonts w:ascii="仿宋_GB2312" w:eastAsia="仿宋_GB2312" w:hAnsiTheme="majorEastAsia" w:cs="Arial"/>
                <w:sz w:val="28"/>
                <w:szCs w:val="28"/>
              </w:rPr>
            </w:pPr>
          </w:p>
        </w:tc>
      </w:tr>
      <w:tr w:rsidR="000F09F0" w:rsidRPr="00AB4453" w:rsidTr="006F12B7">
        <w:trPr>
          <w:trHeight w:val="54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14:00-15:00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/>
                <w:sz w:val="28"/>
                <w:szCs w:val="28"/>
              </w:rPr>
            </w:pPr>
            <w:r w:rsidRPr="00AB4453">
              <w:rPr>
                <w:rFonts w:ascii="仿宋_GB2312" w:eastAsia="仿宋_GB2312" w:hint="eastAsia"/>
                <w:sz w:val="28"/>
                <w:szCs w:val="28"/>
              </w:rPr>
              <w:t>上交所市场监察工作与异常交易规则、案例介绍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上交所专家</w:t>
            </w:r>
          </w:p>
        </w:tc>
      </w:tr>
      <w:tr w:rsidR="000F09F0" w:rsidRPr="00AB4453" w:rsidTr="006F12B7">
        <w:trPr>
          <w:trHeight w:val="54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15:00-16:00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/>
                <w:sz w:val="28"/>
                <w:szCs w:val="28"/>
              </w:rPr>
            </w:pPr>
            <w:r w:rsidRPr="00AB4453">
              <w:rPr>
                <w:rFonts w:ascii="仿宋_GB2312" w:eastAsia="仿宋_GB2312" w:hint="eastAsia"/>
                <w:sz w:val="28"/>
                <w:szCs w:val="28"/>
              </w:rPr>
              <w:t>保险机构举牌上市公司政策解读、信息披露要求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深交所专家</w:t>
            </w:r>
          </w:p>
        </w:tc>
      </w:tr>
      <w:tr w:rsidR="000F09F0" w:rsidRPr="00AB4453" w:rsidTr="006F12B7">
        <w:trPr>
          <w:trHeight w:val="14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16:00-17:30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圆桌论坛</w:t>
            </w:r>
            <w:r>
              <w:rPr>
                <w:rFonts w:ascii="仿宋_GB2312" w:eastAsia="仿宋_GB2312" w:hAnsiTheme="majorEastAsia" w:cs="Arial" w:hint="eastAsia"/>
                <w:sz w:val="28"/>
                <w:szCs w:val="28"/>
              </w:rPr>
              <w:t>——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金融监管、风险防范与险资机构业务发展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0" w:rsidRPr="00AB4453" w:rsidRDefault="000F09F0" w:rsidP="000F09F0">
            <w:pPr>
              <w:spacing w:line="480" w:lineRule="exact"/>
              <w:ind w:leftChars="0" w:left="0"/>
              <w:rPr>
                <w:rFonts w:ascii="仿宋_GB2312" w:eastAsia="仿宋_GB2312" w:hAnsiTheme="majorEastAsia" w:cs="Arial"/>
                <w:sz w:val="28"/>
                <w:szCs w:val="28"/>
              </w:rPr>
            </w:pP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上交所专家</w:t>
            </w:r>
            <w:r>
              <w:rPr>
                <w:rFonts w:ascii="仿宋_GB2312" w:eastAsia="仿宋_GB2312" w:hAnsiTheme="majorEastAsia" w:cs="Arial" w:hint="eastAsia"/>
                <w:sz w:val="28"/>
                <w:szCs w:val="28"/>
              </w:rPr>
              <w:t>、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深交所专家</w:t>
            </w:r>
            <w:r>
              <w:rPr>
                <w:rFonts w:ascii="仿宋_GB2312" w:eastAsia="仿宋_GB2312" w:hAnsiTheme="majorEastAsia" w:cs="Arial" w:hint="eastAsia"/>
                <w:sz w:val="28"/>
                <w:szCs w:val="28"/>
              </w:rPr>
              <w:t>、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港交所专家</w:t>
            </w:r>
            <w:r>
              <w:rPr>
                <w:rFonts w:ascii="仿宋_GB2312" w:eastAsia="仿宋_GB2312" w:hAnsiTheme="majorEastAsia" w:cs="Arial" w:hint="eastAsia"/>
                <w:sz w:val="28"/>
                <w:szCs w:val="28"/>
              </w:rPr>
              <w:t>、</w:t>
            </w:r>
            <w:r w:rsidRPr="00AB4453">
              <w:rPr>
                <w:rFonts w:ascii="仿宋_GB2312" w:eastAsia="仿宋_GB2312" w:hAnsiTheme="majorEastAsia" w:cs="Arial" w:hint="eastAsia"/>
                <w:sz w:val="28"/>
                <w:szCs w:val="28"/>
              </w:rPr>
              <w:t>保险机构代表</w:t>
            </w:r>
          </w:p>
        </w:tc>
      </w:tr>
    </w:tbl>
    <w:p w:rsidR="002337D7" w:rsidRPr="000F09F0" w:rsidRDefault="002337D7" w:rsidP="002337D7">
      <w:pPr>
        <w:spacing w:line="560" w:lineRule="exact"/>
        <w:ind w:leftChars="0" w:left="0" w:firstLineChars="200" w:firstLine="422"/>
        <w:rPr>
          <w:rFonts w:asciiTheme="majorEastAsia" w:eastAsiaTheme="majorEastAsia" w:hAnsiTheme="majorEastAsia" w:cs="Arial"/>
          <w:b/>
          <w:sz w:val="21"/>
          <w:szCs w:val="21"/>
          <w:lang w:eastAsia="zh-CN"/>
        </w:rPr>
      </w:pPr>
    </w:p>
    <w:p w:rsidR="0080184E" w:rsidRDefault="0080184E">
      <w:pPr>
        <w:ind w:left="708"/>
      </w:pPr>
    </w:p>
    <w:p w:rsidR="000F09F0" w:rsidRDefault="000F09F0" w:rsidP="000F09F0">
      <w:pPr>
        <w:spacing w:line="560" w:lineRule="exact"/>
        <w:ind w:leftChars="0" w:left="0"/>
        <w:sectPr w:rsidR="000F09F0" w:rsidSect="000F09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F039B0" w:rsidRDefault="004F64BB" w:rsidP="000F09F0">
      <w:pPr>
        <w:spacing w:line="560" w:lineRule="exact"/>
        <w:ind w:leftChars="0" w:left="0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1E355F">
        <w:rPr>
          <w:rFonts w:ascii="黑体" w:eastAsia="黑体" w:hAnsi="黑体" w:hint="eastAsia"/>
          <w:sz w:val="32"/>
          <w:szCs w:val="32"/>
        </w:rPr>
        <w:t>2</w:t>
      </w:r>
    </w:p>
    <w:p w:rsidR="009820F6" w:rsidRDefault="009820F6" w:rsidP="009820F6">
      <w:pPr>
        <w:spacing w:line="560" w:lineRule="exact"/>
        <w:ind w:leftChars="0" w:left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报名</w:t>
      </w:r>
      <w:r>
        <w:rPr>
          <w:rFonts w:ascii="黑体" w:eastAsia="黑体" w:hAnsi="黑体"/>
          <w:sz w:val="32"/>
          <w:szCs w:val="32"/>
          <w:lang w:eastAsia="zh-CN"/>
        </w:rPr>
        <w:t>回执</w:t>
      </w:r>
    </w:p>
    <w:p w:rsidR="009820F6" w:rsidRPr="00431EA4" w:rsidRDefault="00F61445" w:rsidP="009820F6">
      <w:pPr>
        <w:spacing w:line="560" w:lineRule="exact"/>
        <w:ind w:leftChars="0" w:left="0"/>
        <w:jc w:val="center"/>
        <w:rPr>
          <w:rFonts w:ascii="黑体" w:eastAsiaTheme="minorEastAsia" w:hAnsi="黑体"/>
          <w:sz w:val="22"/>
          <w:lang w:eastAsia="zh-CN"/>
        </w:rPr>
      </w:pP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（无法通过</w:t>
      </w:r>
      <w:r w:rsidRPr="00431EA4">
        <w:rPr>
          <w:rFonts w:ascii="仿宋_GB2312" w:eastAsia="仿宋_GB2312" w:hAnsi="宋体" w:cs="宋体"/>
          <w:color w:val="000000"/>
          <w:kern w:val="0"/>
          <w:sz w:val="22"/>
        </w:rPr>
        <w:t>微信或会员系统报名的，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请于</w:t>
      </w:r>
      <w:r w:rsidRPr="00431EA4">
        <w:rPr>
          <w:rFonts w:ascii="仿宋_GB2312" w:eastAsia="仿宋_GB2312" w:hAnsi="宋体" w:cs="宋体"/>
          <w:color w:val="000000"/>
          <w:kern w:val="0"/>
          <w:sz w:val="22"/>
        </w:rPr>
        <w:t>9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月</w:t>
      </w:r>
      <w:r w:rsidR="0017584C">
        <w:rPr>
          <w:rFonts w:ascii="仿宋_GB2312" w:eastAsia="仿宋_GB2312" w:hAnsi="宋体" w:cs="宋体"/>
          <w:color w:val="000000"/>
          <w:kern w:val="0"/>
          <w:sz w:val="22"/>
        </w:rPr>
        <w:t>4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日前发送邮件至</w:t>
      </w:r>
      <w:r w:rsidRPr="00431EA4">
        <w:rPr>
          <w:rFonts w:ascii="仿宋_GB2312" w:eastAsia="仿宋_GB2312" w:hAnsiTheme="minorEastAsia" w:cs="宋体" w:hint="eastAsia"/>
          <w:color w:val="000000"/>
          <w:kern w:val="0"/>
          <w:sz w:val="22"/>
        </w:rPr>
        <w:t>pxbm@iamac.org.cn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，请抓紧报名，额满为止）</w:t>
      </w:r>
    </w:p>
    <w:tbl>
      <w:tblPr>
        <w:tblW w:w="14601" w:type="dxa"/>
        <w:tblInd w:w="-431" w:type="dxa"/>
        <w:tblLook w:val="04A0" w:firstRow="1" w:lastRow="0" w:firstColumn="1" w:lastColumn="0" w:noHBand="0" w:noVBand="1"/>
      </w:tblPr>
      <w:tblGrid>
        <w:gridCol w:w="1554"/>
        <w:gridCol w:w="1134"/>
        <w:gridCol w:w="1449"/>
        <w:gridCol w:w="1432"/>
        <w:gridCol w:w="1196"/>
        <w:gridCol w:w="934"/>
        <w:gridCol w:w="1262"/>
        <w:gridCol w:w="1388"/>
        <w:gridCol w:w="1417"/>
        <w:gridCol w:w="1134"/>
        <w:gridCol w:w="851"/>
        <w:gridCol w:w="850"/>
      </w:tblGrid>
      <w:tr w:rsidR="009820F6" w:rsidRPr="00F039B0" w:rsidTr="009820F6">
        <w:trPr>
          <w:trHeight w:val="7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单位名称(发票抬头)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代表姓名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缴费金额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发票需求（金额、张数）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邮寄地址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9820F6" w:rsidRPr="00F039B0" w:rsidTr="009820F6">
        <w:trPr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0F6" w:rsidRPr="00F039B0" w:rsidTr="009820F6">
        <w:trPr>
          <w:trHeight w:val="24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20F6" w:rsidRPr="00F039B0" w:rsidTr="009820F6">
        <w:trPr>
          <w:trHeight w:val="24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发票信息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税号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9820F6" w:rsidRPr="00F039B0" w:rsidTr="009820F6">
        <w:trPr>
          <w:trHeight w:val="24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单位地址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9820F6" w:rsidRPr="00F039B0" w:rsidTr="009820F6">
        <w:trPr>
          <w:trHeight w:val="24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电话号码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9820F6" w:rsidRPr="00F039B0" w:rsidTr="009820F6">
        <w:trPr>
          <w:trHeight w:val="24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开户银行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9820F6" w:rsidRPr="00F039B0" w:rsidTr="009820F6">
        <w:trPr>
          <w:trHeight w:val="24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银行账户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9820F6" w:rsidRPr="00F039B0" w:rsidTr="00F61445">
        <w:trPr>
          <w:trHeight w:val="344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付款方式</w:t>
            </w:r>
          </w:p>
        </w:tc>
        <w:tc>
          <w:tcPr>
            <w:tcW w:w="13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本次培训只接受线上转账汇款，不接受现场缴费；发票将在培训签到时领取，未领取的发票将按邮寄地址邮寄，请注意保存，遗失不补。</w:t>
            </w:r>
          </w:p>
        </w:tc>
      </w:tr>
      <w:tr w:rsidR="00F039B0" w:rsidRPr="00F039B0" w:rsidTr="009820F6">
        <w:trPr>
          <w:trHeight w:val="24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汇款信息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户  名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中国保险资产管理业协会</w:t>
            </w:r>
          </w:p>
        </w:tc>
      </w:tr>
      <w:tr w:rsidR="00F039B0" w:rsidRPr="00F039B0" w:rsidTr="009820F6">
        <w:trPr>
          <w:trHeight w:val="24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账  号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35430188000052971</w:t>
            </w:r>
          </w:p>
        </w:tc>
      </w:tr>
      <w:tr w:rsidR="00F039B0" w:rsidRPr="00F039B0" w:rsidTr="009820F6">
        <w:trPr>
          <w:trHeight w:val="24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开户行</w:t>
            </w:r>
          </w:p>
        </w:tc>
        <w:tc>
          <w:tcPr>
            <w:tcW w:w="11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中国光大银行股份有限公司北京金融街丰盛支行</w:t>
            </w:r>
          </w:p>
        </w:tc>
      </w:tr>
      <w:tr w:rsidR="009820F6" w:rsidRPr="00F039B0" w:rsidTr="009820F6">
        <w:trPr>
          <w:trHeight w:val="116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注意事项</w:t>
            </w:r>
          </w:p>
        </w:tc>
        <w:tc>
          <w:tcPr>
            <w:tcW w:w="13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1.公司汇款时请备注参加培训人员姓名、培训名称，汇款单位必须与参加培训单位一致，不允许其他单位代缴；</w:t>
            </w: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br/>
              <w:t>2.个人汇款时请备注单位、参训人员姓名及培训名称，如汇款时无备注则请发送汇款回单到协会报名邮箱，并说明参加培训人员姓名及发票抬头；</w:t>
            </w: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br/>
              <w:t>3.请在规定时间前完成汇款，以便在培训签到时领取发票，无特殊情况，发票概不退换。</w:t>
            </w:r>
          </w:p>
        </w:tc>
      </w:tr>
      <w:tr w:rsidR="009820F6" w:rsidRPr="00F039B0" w:rsidTr="009820F6">
        <w:trPr>
          <w:trHeight w:val="2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F039B0">
            <w:pPr>
              <w:spacing w:line="240" w:lineRule="auto"/>
              <w:ind w:leftChars="0" w:left="0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住宿联系</w:t>
            </w:r>
          </w:p>
        </w:tc>
        <w:tc>
          <w:tcPr>
            <w:tcW w:w="13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039B0" w:rsidRPr="00F039B0" w:rsidRDefault="00F039B0" w:rsidP="009C3471">
            <w:pPr>
              <w:spacing w:line="240" w:lineRule="auto"/>
              <w:ind w:leftChars="0" w:left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培训期间住宿</w:t>
            </w:r>
            <w:r w:rsidR="009C347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请</w:t>
            </w:r>
            <w:r w:rsidR="009C347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尽快</w:t>
            </w:r>
            <w:r w:rsidR="009C347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预订</w:t>
            </w: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，费用自</w:t>
            </w: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理，</w:t>
            </w:r>
            <w:r w:rsidR="00CE1D6B" w:rsidRPr="00CE1D6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预订</w:t>
            </w:r>
            <w:r w:rsidR="00CE1D6B" w:rsidRPr="00CE1D6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联系人：</w:t>
            </w:r>
            <w:r w:rsidR="00CE1D6B" w:rsidRPr="00CE1D6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史蕾</w:t>
            </w:r>
            <w:r w:rsidR="00CE1D6B" w:rsidRPr="00CE1D6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13691483372</w:t>
            </w: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 w:rsidR="00CF7B4B" w:rsidRDefault="004F64BB">
      <w:pPr>
        <w:tabs>
          <w:tab w:val="left" w:pos="8190"/>
        </w:tabs>
        <w:ind w:leftChars="0" w:left="0"/>
        <w:rPr>
          <w:rFonts w:ascii="仿宋_GB2312" w:eastAsia="PMingLiU" w:hAnsi="黑体"/>
          <w:sz w:val="22"/>
        </w:rPr>
      </w:pPr>
      <w:r w:rsidRPr="00431EA4">
        <w:rPr>
          <w:rFonts w:ascii="仿宋_GB2312" w:eastAsia="仿宋_GB2312" w:hAnsi="黑体" w:hint="eastAsia"/>
          <w:b/>
          <w:bCs/>
          <w:sz w:val="22"/>
        </w:rPr>
        <w:t>说明：</w:t>
      </w:r>
      <w:r w:rsidRPr="00431EA4">
        <w:rPr>
          <w:rFonts w:ascii="仿宋_GB2312" w:eastAsia="仿宋_GB2312" w:hAnsi="黑体" w:hint="eastAsia"/>
          <w:sz w:val="22"/>
        </w:rPr>
        <w:t>由于参训学员较多，为了避免学员签到时出现排队、拥挤的情况，</w:t>
      </w:r>
      <w:r w:rsidRPr="00431EA4">
        <w:rPr>
          <w:rFonts w:ascii="仿宋_GB2312" w:eastAsia="仿宋_GB2312" w:hAnsi="黑体" w:hint="eastAsia"/>
          <w:b/>
          <w:sz w:val="22"/>
        </w:rPr>
        <w:t>请您尽量提前</w:t>
      </w:r>
      <w:r w:rsidRPr="00431EA4">
        <w:rPr>
          <w:rFonts w:ascii="仿宋_GB2312" w:eastAsia="仿宋_GB2312" w:hAnsi="黑体" w:hint="eastAsia"/>
          <w:sz w:val="22"/>
        </w:rPr>
        <w:t>到会场签到处办理签到手续。</w:t>
      </w:r>
    </w:p>
    <w:p w:rsidR="007543F3" w:rsidRDefault="0027336C" w:rsidP="007543F3">
      <w:pPr>
        <w:pStyle w:val="a8"/>
        <w:ind w:left="708"/>
        <w:jc w:val="left"/>
        <w:rPr>
          <w:rFonts w:ascii="楷体" w:eastAsia="楷体" w:hAnsi="楷体"/>
          <w:sz w:val="30"/>
          <w:szCs w:val="30"/>
          <w:lang w:eastAsia="zh-CN"/>
        </w:rPr>
      </w:pPr>
      <w:r w:rsidRPr="0027336C">
        <w:rPr>
          <w:rFonts w:ascii="黑体" w:eastAsia="黑体" w:hAnsi="黑体" w:hint="eastAsia"/>
          <w:sz w:val="32"/>
          <w:szCs w:val="32"/>
          <w:lang w:eastAsia="zh-TW"/>
        </w:rPr>
        <w:lastRenderedPageBreak/>
        <w:t>附件3</w:t>
      </w:r>
      <w:r w:rsidR="007543F3" w:rsidRPr="007543F3">
        <w:rPr>
          <w:rFonts w:ascii="楷体" w:eastAsia="楷体" w:hAnsi="楷体" w:hint="eastAsia"/>
          <w:sz w:val="30"/>
          <w:szCs w:val="30"/>
          <w:lang w:eastAsia="zh-CN"/>
        </w:rPr>
        <w:t xml:space="preserve"> </w:t>
      </w:r>
    </w:p>
    <w:p w:rsidR="007543F3" w:rsidRPr="001D59FE" w:rsidRDefault="007543F3" w:rsidP="007543F3">
      <w:pPr>
        <w:pStyle w:val="a8"/>
        <w:ind w:left="708"/>
        <w:rPr>
          <w:rFonts w:asciiTheme="majorEastAsia" w:eastAsiaTheme="majorEastAsia" w:hAnsiTheme="majorEastAsia"/>
          <w:color w:val="000000"/>
          <w:sz w:val="30"/>
          <w:szCs w:val="30"/>
          <w:lang w:eastAsia="zh-CN"/>
        </w:rPr>
      </w:pPr>
      <w:r w:rsidRPr="001D59FE">
        <w:rPr>
          <w:rFonts w:asciiTheme="majorEastAsia" w:eastAsiaTheme="majorEastAsia" w:hAnsiTheme="majorEastAsia" w:hint="eastAsia"/>
          <w:color w:val="000000"/>
          <w:sz w:val="30"/>
          <w:szCs w:val="30"/>
          <w:lang w:eastAsia="zh-CN"/>
        </w:rPr>
        <w:t>客房预定表</w:t>
      </w:r>
    </w:p>
    <w:p w:rsidR="007543F3" w:rsidRPr="001D59FE" w:rsidRDefault="007543F3" w:rsidP="007543F3">
      <w:pPr>
        <w:pStyle w:val="a8"/>
        <w:ind w:left="708"/>
        <w:rPr>
          <w:rFonts w:asciiTheme="majorEastAsia" w:eastAsiaTheme="majorEastAsia" w:hAnsiTheme="majorEastAsia" w:cs="宋体"/>
          <w:color w:val="000000"/>
          <w:szCs w:val="28"/>
          <w:lang w:eastAsia="zh-CN"/>
        </w:rPr>
      </w:pPr>
      <w:r w:rsidRPr="001D59FE">
        <w:rPr>
          <w:rFonts w:asciiTheme="majorEastAsia" w:eastAsiaTheme="majorEastAsia" w:hAnsiTheme="majorEastAsia" w:cs="宋体" w:hint="eastAsia"/>
          <w:color w:val="000000"/>
          <w:szCs w:val="28"/>
          <w:lang w:eastAsia="zh-CN"/>
        </w:rPr>
        <w:t>保险资金证券投资交易规则与合</w:t>
      </w:r>
      <w:proofErr w:type="gramStart"/>
      <w:r w:rsidRPr="001D59FE">
        <w:rPr>
          <w:rFonts w:asciiTheme="majorEastAsia" w:eastAsiaTheme="majorEastAsia" w:hAnsiTheme="majorEastAsia" w:cs="宋体" w:hint="eastAsia"/>
          <w:color w:val="000000"/>
          <w:szCs w:val="28"/>
          <w:lang w:eastAsia="zh-CN"/>
        </w:rPr>
        <w:t>规</w:t>
      </w:r>
      <w:proofErr w:type="gramEnd"/>
      <w:r w:rsidRPr="001D59FE">
        <w:rPr>
          <w:rFonts w:asciiTheme="majorEastAsia" w:eastAsiaTheme="majorEastAsia" w:hAnsiTheme="majorEastAsia" w:cs="宋体" w:hint="eastAsia"/>
          <w:color w:val="000000"/>
          <w:szCs w:val="28"/>
          <w:lang w:eastAsia="zh-CN"/>
        </w:rPr>
        <w:t>管理专题培训</w:t>
      </w:r>
    </w:p>
    <w:p w:rsidR="007543F3" w:rsidRDefault="007543F3" w:rsidP="007543F3">
      <w:pPr>
        <w:pStyle w:val="a8"/>
        <w:ind w:left="708"/>
        <w:jc w:val="both"/>
        <w:rPr>
          <w:bCs/>
          <w:lang w:eastAsia="zh-CN"/>
        </w:rPr>
      </w:pPr>
      <w:r>
        <w:rPr>
          <w:rFonts w:hint="eastAsia"/>
          <w:b/>
          <w:lang w:eastAsia="zh-CN"/>
        </w:rPr>
        <w:t>入住人姓名：</w:t>
      </w:r>
      <w:r>
        <w:rPr>
          <w:rFonts w:hint="eastAsia"/>
          <w:bCs/>
          <w:u w:val="single"/>
          <w:lang w:eastAsia="zh-CN"/>
        </w:rPr>
        <w:t xml:space="preserve">         </w:t>
      </w:r>
      <w:r>
        <w:rPr>
          <w:rFonts w:hint="eastAsia"/>
          <w:bCs/>
          <w:lang w:eastAsia="zh-CN"/>
        </w:rPr>
        <w:t xml:space="preserve">  </w:t>
      </w:r>
    </w:p>
    <w:p w:rsidR="007543F3" w:rsidRDefault="007543F3" w:rsidP="007543F3">
      <w:pPr>
        <w:pStyle w:val="a8"/>
        <w:ind w:left="708"/>
        <w:jc w:val="both"/>
        <w:rPr>
          <w:b/>
          <w:lang w:eastAsia="zh-CN"/>
        </w:rPr>
      </w:pPr>
      <w:r>
        <w:rPr>
          <w:rFonts w:hint="eastAsia"/>
          <w:b/>
          <w:lang w:eastAsia="zh-CN"/>
        </w:rPr>
        <w:t>入住日期：</w:t>
      </w:r>
      <w:r>
        <w:rPr>
          <w:rFonts w:hint="eastAsia"/>
          <w:bCs/>
          <w:u w:val="single"/>
          <w:lang w:eastAsia="zh-CN"/>
        </w:rPr>
        <w:t xml:space="preserve">         </w:t>
      </w:r>
      <w:r>
        <w:rPr>
          <w:rFonts w:hint="eastAsia"/>
          <w:bCs/>
          <w:lang w:eastAsia="zh-CN"/>
        </w:rPr>
        <w:t xml:space="preserve"> </w:t>
      </w:r>
    </w:p>
    <w:p w:rsidR="007543F3" w:rsidRDefault="007543F3" w:rsidP="007543F3">
      <w:pPr>
        <w:pStyle w:val="a8"/>
        <w:ind w:left="708"/>
        <w:jc w:val="both"/>
        <w:rPr>
          <w:b/>
          <w:lang w:eastAsia="zh-CN"/>
        </w:rPr>
      </w:pPr>
      <w:r>
        <w:rPr>
          <w:rFonts w:hint="eastAsia"/>
          <w:b/>
          <w:lang w:eastAsia="zh-CN"/>
        </w:rPr>
        <w:t>预计到酒店时间：</w:t>
      </w:r>
      <w:r>
        <w:rPr>
          <w:rFonts w:hint="eastAsia"/>
          <w:bCs/>
          <w:u w:val="single"/>
          <w:lang w:eastAsia="zh-CN"/>
        </w:rPr>
        <w:t xml:space="preserve">          </w:t>
      </w:r>
      <w:r>
        <w:rPr>
          <w:rFonts w:hint="eastAsia"/>
          <w:bCs/>
          <w:lang w:eastAsia="zh-CN"/>
        </w:rPr>
        <w:t xml:space="preserve"> </w:t>
      </w:r>
    </w:p>
    <w:p w:rsidR="007543F3" w:rsidRDefault="007543F3" w:rsidP="007543F3">
      <w:pPr>
        <w:pStyle w:val="a8"/>
        <w:ind w:left="708"/>
        <w:jc w:val="both"/>
        <w:rPr>
          <w:b/>
          <w:lang w:eastAsia="zh-CN"/>
        </w:rPr>
      </w:pPr>
      <w:r>
        <w:rPr>
          <w:rFonts w:hint="eastAsia"/>
          <w:b/>
          <w:lang w:eastAsia="zh-CN"/>
        </w:rPr>
        <w:t>离店日期：</w:t>
      </w:r>
      <w:r>
        <w:rPr>
          <w:rFonts w:hint="eastAsia"/>
          <w:bCs/>
          <w:u w:val="single"/>
          <w:lang w:eastAsia="zh-CN"/>
        </w:rPr>
        <w:t xml:space="preserve">         </w:t>
      </w:r>
      <w:r>
        <w:rPr>
          <w:rFonts w:hint="eastAsia"/>
          <w:bCs/>
          <w:lang w:eastAsia="zh-CN"/>
        </w:rPr>
        <w:t xml:space="preserve"> </w:t>
      </w:r>
    </w:p>
    <w:p w:rsidR="007543F3" w:rsidRPr="008F7554" w:rsidRDefault="007543F3" w:rsidP="007543F3">
      <w:pPr>
        <w:pStyle w:val="a8"/>
        <w:ind w:left="708"/>
        <w:rPr>
          <w:rFonts w:ascii="仿宋_GB2312" w:eastAsia="仿宋_GB2312"/>
          <w:b/>
          <w:sz w:val="24"/>
          <w:lang w:eastAsia="zh-CN"/>
        </w:rPr>
      </w:pPr>
      <w:r w:rsidRPr="008F7554">
        <w:rPr>
          <w:rFonts w:ascii="仿宋_GB2312" w:eastAsia="仿宋_GB2312" w:hint="eastAsia"/>
          <w:b/>
          <w:sz w:val="24"/>
          <w:lang w:eastAsia="zh-CN"/>
        </w:rPr>
        <w:t>房型 &amp; 房价                     预订数量</w:t>
      </w:r>
    </w:p>
    <w:p w:rsidR="007543F3" w:rsidRDefault="007543F3" w:rsidP="007543F3">
      <w:pPr>
        <w:pStyle w:val="a8"/>
        <w:ind w:left="708"/>
        <w:rPr>
          <w:b/>
          <w:sz w:val="24"/>
          <w:lang w:eastAsia="zh-CN"/>
        </w:rPr>
      </w:pPr>
    </w:p>
    <w:p w:rsidR="007543F3" w:rsidRPr="00CB4AAE" w:rsidRDefault="007543F3" w:rsidP="007543F3">
      <w:pPr>
        <w:pStyle w:val="a8"/>
        <w:ind w:left="708" w:firstLineChars="700" w:firstLine="1960"/>
        <w:jc w:val="both"/>
        <w:rPr>
          <w:rFonts w:ascii="仿宋_GB2312" w:eastAsia="仿宋_GB2312" w:hAnsi="微软雅黑" w:cs="宋体"/>
          <w:szCs w:val="28"/>
          <w:u w:val="single"/>
          <w:lang w:eastAsia="zh-CN"/>
        </w:rPr>
      </w:pPr>
      <w:r w:rsidRPr="00CB4AAE">
        <w:rPr>
          <w:rFonts w:ascii="仿宋_GB2312" w:eastAsia="仿宋_GB2312" w:hAnsi="微软雅黑" w:cs="宋体" w:hint="eastAsia"/>
          <w:szCs w:val="28"/>
          <w:lang w:eastAsia="zh-CN"/>
        </w:rPr>
        <w:t>大床房</w:t>
      </w:r>
      <w:r w:rsidRPr="00CB4AAE">
        <w:rPr>
          <w:rFonts w:ascii="仿宋_GB2312" w:eastAsia="仿宋_GB2312" w:hAnsi="微软雅黑" w:cs="宋体"/>
          <w:szCs w:val="28"/>
          <w:lang w:eastAsia="zh-CN"/>
        </w:rPr>
        <w:t>:</w:t>
      </w:r>
      <w:r w:rsidRPr="00CB4AAE">
        <w:rPr>
          <w:rFonts w:ascii="仿宋_GB2312" w:eastAsia="仿宋_GB2312" w:hAnsi="微软雅黑" w:cs="宋体" w:hint="eastAsia"/>
          <w:szCs w:val="28"/>
          <w:lang w:eastAsia="zh-CN"/>
        </w:rPr>
        <w:t xml:space="preserve">    人民币6</w:t>
      </w:r>
      <w:r w:rsidR="00B16AED" w:rsidRPr="00CB4AAE">
        <w:rPr>
          <w:rFonts w:ascii="仿宋_GB2312" w:eastAsia="仿宋_GB2312" w:hAnsi="微软雅黑" w:cs="宋体" w:hint="eastAsia"/>
          <w:szCs w:val="28"/>
          <w:lang w:eastAsia="zh-CN"/>
        </w:rPr>
        <w:t>98元</w:t>
      </w:r>
      <w:r w:rsidRPr="00CB4AAE">
        <w:rPr>
          <w:rFonts w:ascii="仿宋_GB2312" w:eastAsia="仿宋_GB2312" w:hAnsi="微软雅黑" w:cs="宋体"/>
          <w:szCs w:val="28"/>
          <w:lang w:eastAsia="zh-CN"/>
        </w:rPr>
        <w:t xml:space="preserve">   (</w:t>
      </w:r>
      <w:proofErr w:type="gramStart"/>
      <w:r w:rsidRPr="00CB4AAE">
        <w:rPr>
          <w:rFonts w:ascii="仿宋_GB2312" w:eastAsia="仿宋_GB2312" w:hAnsi="微软雅黑" w:cs="宋体" w:hint="eastAsia"/>
          <w:szCs w:val="28"/>
          <w:lang w:eastAsia="zh-CN"/>
        </w:rPr>
        <w:t>含</w:t>
      </w:r>
      <w:r w:rsidR="00B16AED" w:rsidRPr="00CB4AAE">
        <w:rPr>
          <w:rFonts w:ascii="仿宋_GB2312" w:eastAsia="仿宋_GB2312" w:hAnsi="微软雅黑" w:cs="宋体" w:hint="eastAsia"/>
          <w:szCs w:val="28"/>
          <w:lang w:eastAsia="zh-CN"/>
        </w:rPr>
        <w:t>双</w:t>
      </w:r>
      <w:r w:rsidRPr="00CB4AAE">
        <w:rPr>
          <w:rFonts w:ascii="仿宋_GB2312" w:eastAsia="仿宋_GB2312" w:hAnsi="微软雅黑" w:cs="宋体" w:hint="eastAsia"/>
          <w:szCs w:val="28"/>
          <w:lang w:eastAsia="zh-CN"/>
        </w:rPr>
        <w:t>早</w:t>
      </w:r>
      <w:proofErr w:type="gramEnd"/>
      <w:r w:rsidRPr="00CB4AAE">
        <w:rPr>
          <w:rFonts w:ascii="仿宋_GB2312" w:eastAsia="仿宋_GB2312" w:hAnsi="微软雅黑" w:cs="宋体"/>
          <w:szCs w:val="28"/>
          <w:lang w:eastAsia="zh-CN"/>
        </w:rPr>
        <w:t>)</w:t>
      </w:r>
      <w:r w:rsidR="009C3471" w:rsidRPr="00CB4AAE">
        <w:rPr>
          <w:rFonts w:ascii="仿宋_GB2312" w:eastAsia="仿宋_GB2312" w:hAnsi="微软雅黑" w:cs="宋体"/>
          <w:szCs w:val="28"/>
          <w:lang w:eastAsia="zh-CN"/>
        </w:rPr>
        <w:t xml:space="preserve">    </w:t>
      </w:r>
      <w:r w:rsidR="00B16AED" w:rsidRPr="00CB4AAE">
        <w:rPr>
          <w:rFonts w:ascii="仿宋_GB2312" w:eastAsia="仿宋_GB2312" w:hAnsi="微软雅黑" w:cs="宋体"/>
          <w:szCs w:val="28"/>
          <w:lang w:eastAsia="zh-CN"/>
        </w:rPr>
        <w:t xml:space="preserve">     </w:t>
      </w:r>
      <w:r w:rsidR="009C3471" w:rsidRPr="00CB4AAE">
        <w:rPr>
          <w:rFonts w:hint="eastAsia"/>
          <w:bCs/>
          <w:u w:val="single"/>
          <w:lang w:eastAsia="zh-CN"/>
        </w:rPr>
        <w:t xml:space="preserve">          </w:t>
      </w:r>
    </w:p>
    <w:p w:rsidR="007543F3" w:rsidRPr="00CB4AAE" w:rsidRDefault="00B16AED" w:rsidP="007543F3">
      <w:pPr>
        <w:pStyle w:val="a8"/>
        <w:ind w:left="708" w:firstLineChars="700" w:firstLine="1960"/>
        <w:jc w:val="both"/>
        <w:rPr>
          <w:rFonts w:ascii="仿宋_GB2312" w:eastAsia="仿宋_GB2312" w:hAnsi="微软雅黑" w:cs="宋体"/>
          <w:szCs w:val="28"/>
          <w:lang w:eastAsia="zh-CN"/>
        </w:rPr>
      </w:pPr>
      <w:r w:rsidRPr="00CB4AAE">
        <w:rPr>
          <w:rFonts w:ascii="仿宋_GB2312" w:eastAsia="仿宋_GB2312" w:hAnsi="微软雅黑" w:cs="宋体" w:hint="eastAsia"/>
          <w:szCs w:val="28"/>
          <w:lang w:eastAsia="zh-CN"/>
        </w:rPr>
        <w:t>标准</w:t>
      </w:r>
      <w:r w:rsidRPr="00CB4AAE">
        <w:rPr>
          <w:rFonts w:ascii="仿宋_GB2312" w:eastAsia="仿宋_GB2312" w:hAnsi="微软雅黑" w:cs="宋体"/>
          <w:szCs w:val="28"/>
          <w:lang w:eastAsia="zh-CN"/>
        </w:rPr>
        <w:t>间</w:t>
      </w:r>
      <w:r w:rsidR="007543F3" w:rsidRPr="00CB4AAE">
        <w:rPr>
          <w:rFonts w:ascii="仿宋_GB2312" w:eastAsia="仿宋_GB2312" w:hAnsi="微软雅黑" w:cs="宋体" w:hint="eastAsia"/>
          <w:szCs w:val="28"/>
          <w:lang w:eastAsia="zh-CN"/>
        </w:rPr>
        <w:t>：   人民币</w:t>
      </w:r>
      <w:r w:rsidRPr="00CB4AAE">
        <w:rPr>
          <w:rFonts w:ascii="仿宋_GB2312" w:eastAsia="仿宋_GB2312" w:hAnsi="微软雅黑" w:cs="宋体"/>
          <w:szCs w:val="28"/>
          <w:lang w:eastAsia="zh-CN"/>
        </w:rPr>
        <w:t>780</w:t>
      </w:r>
      <w:r w:rsidRPr="00CB4AAE">
        <w:rPr>
          <w:rFonts w:ascii="仿宋_GB2312" w:eastAsia="仿宋_GB2312" w:hAnsi="微软雅黑" w:cs="宋体" w:hint="eastAsia"/>
          <w:szCs w:val="28"/>
          <w:lang w:eastAsia="zh-CN"/>
        </w:rPr>
        <w:t>元</w:t>
      </w:r>
      <w:r w:rsidR="007543F3" w:rsidRPr="00CB4AAE">
        <w:rPr>
          <w:rFonts w:ascii="仿宋_GB2312" w:eastAsia="仿宋_GB2312" w:hAnsi="微软雅黑" w:cs="宋体"/>
          <w:szCs w:val="28"/>
          <w:lang w:eastAsia="zh-CN"/>
        </w:rPr>
        <w:t xml:space="preserve">   (</w:t>
      </w:r>
      <w:proofErr w:type="gramStart"/>
      <w:r w:rsidR="007543F3" w:rsidRPr="00CB4AAE">
        <w:rPr>
          <w:rFonts w:ascii="仿宋_GB2312" w:eastAsia="仿宋_GB2312" w:hAnsi="微软雅黑" w:cs="宋体" w:hint="eastAsia"/>
          <w:szCs w:val="28"/>
          <w:lang w:eastAsia="zh-CN"/>
        </w:rPr>
        <w:t>含双早</w:t>
      </w:r>
      <w:proofErr w:type="gramEnd"/>
      <w:r w:rsidR="007543F3" w:rsidRPr="00CB4AAE">
        <w:rPr>
          <w:rFonts w:ascii="仿宋_GB2312" w:eastAsia="仿宋_GB2312" w:hAnsi="微软雅黑" w:cs="宋体"/>
          <w:szCs w:val="28"/>
          <w:lang w:eastAsia="zh-CN"/>
        </w:rPr>
        <w:t>)</w:t>
      </w:r>
      <w:r w:rsidR="009C3471" w:rsidRPr="00CB4AAE">
        <w:rPr>
          <w:rFonts w:ascii="仿宋_GB2312" w:eastAsia="仿宋_GB2312" w:hAnsi="微软雅黑" w:cs="宋体"/>
          <w:szCs w:val="28"/>
          <w:lang w:eastAsia="zh-CN"/>
        </w:rPr>
        <w:t xml:space="preserve">    </w:t>
      </w:r>
      <w:r w:rsidRPr="00CB4AAE">
        <w:rPr>
          <w:rFonts w:ascii="仿宋_GB2312" w:eastAsia="仿宋_GB2312" w:hAnsi="微软雅黑" w:cs="宋体"/>
          <w:szCs w:val="28"/>
          <w:lang w:eastAsia="zh-CN"/>
        </w:rPr>
        <w:t xml:space="preserve">     </w:t>
      </w:r>
      <w:r w:rsidR="009C3471" w:rsidRPr="00CB4AAE">
        <w:rPr>
          <w:rFonts w:hint="eastAsia"/>
          <w:bCs/>
          <w:u w:val="single"/>
          <w:lang w:eastAsia="zh-CN"/>
        </w:rPr>
        <w:t xml:space="preserve">          </w:t>
      </w:r>
    </w:p>
    <w:p w:rsidR="007543F3" w:rsidRPr="003B25AB" w:rsidRDefault="007543F3" w:rsidP="007543F3">
      <w:pPr>
        <w:pStyle w:val="a8"/>
        <w:tabs>
          <w:tab w:val="left" w:pos="805"/>
        </w:tabs>
        <w:ind w:left="708"/>
        <w:jc w:val="left"/>
        <w:rPr>
          <w:rFonts w:ascii="仿宋" w:eastAsia="仿宋" w:hAnsi="仿宋"/>
          <w:lang w:eastAsia="zh-CN"/>
        </w:rPr>
      </w:pPr>
      <w:r w:rsidRPr="003B25AB">
        <w:rPr>
          <w:rFonts w:ascii="仿宋" w:eastAsia="仿宋" w:hAnsi="仿宋" w:hint="eastAsia"/>
          <w:lang w:eastAsia="zh-CN"/>
        </w:rPr>
        <w:t>备注</w:t>
      </w:r>
      <w:r w:rsidRPr="003B25AB">
        <w:rPr>
          <w:rFonts w:ascii="仿宋" w:eastAsia="仿宋" w:hAnsi="仿宋"/>
          <w:lang w:eastAsia="zh-CN"/>
        </w:rPr>
        <w:t>:</w:t>
      </w:r>
    </w:p>
    <w:p w:rsidR="007543F3" w:rsidRPr="007543F3" w:rsidRDefault="006514D7" w:rsidP="007543F3">
      <w:pPr>
        <w:pStyle w:val="a8"/>
        <w:ind w:left="708" w:right="-1080"/>
        <w:jc w:val="left"/>
        <w:rPr>
          <w:rFonts w:ascii="仿宋" w:eastAsia="仿宋" w:hAnsi="仿宋"/>
          <w:color w:val="FF0000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t>1</w:t>
      </w:r>
      <w:r w:rsidR="007543F3" w:rsidRPr="007543F3">
        <w:rPr>
          <w:rFonts w:ascii="仿宋" w:eastAsia="仿宋" w:hAnsi="仿宋" w:hint="eastAsia"/>
          <w:sz w:val="24"/>
          <w:szCs w:val="24"/>
          <w:lang w:eastAsia="zh-CN"/>
        </w:rPr>
        <w:t>.</w:t>
      </w:r>
      <w:r w:rsidR="007543F3" w:rsidRPr="003B25AB">
        <w:rPr>
          <w:rFonts w:ascii="仿宋" w:eastAsia="仿宋" w:hAnsi="仿宋" w:hint="eastAsia"/>
          <w:sz w:val="24"/>
          <w:szCs w:val="24"/>
          <w:lang w:eastAsia="zh-CN"/>
        </w:rPr>
        <w:t>请将此表格全部填写完毕发电子邮件</w:t>
      </w:r>
      <w:proofErr w:type="gramStart"/>
      <w:r w:rsidR="007543F3" w:rsidRPr="003B25AB">
        <w:rPr>
          <w:rFonts w:ascii="仿宋" w:eastAsia="仿宋" w:hAnsi="仿宋" w:hint="eastAsia"/>
          <w:sz w:val="24"/>
          <w:szCs w:val="24"/>
          <w:lang w:eastAsia="zh-CN"/>
        </w:rPr>
        <w:t>至以下</w:t>
      </w:r>
      <w:proofErr w:type="gramEnd"/>
      <w:r w:rsidR="007543F3" w:rsidRPr="003B25AB">
        <w:rPr>
          <w:rFonts w:ascii="仿宋" w:eastAsia="仿宋" w:hAnsi="仿宋" w:hint="eastAsia"/>
          <w:sz w:val="24"/>
          <w:szCs w:val="24"/>
          <w:lang w:eastAsia="zh-CN"/>
        </w:rPr>
        <w:t>地址</w:t>
      </w:r>
      <w:r w:rsidR="007543F3">
        <w:rPr>
          <w:rFonts w:ascii="仿宋" w:eastAsia="仿宋" w:hAnsi="仿宋" w:hint="eastAsia"/>
          <w:sz w:val="24"/>
          <w:szCs w:val="24"/>
          <w:lang w:eastAsia="zh-CN"/>
        </w:rPr>
        <w:t>：</w:t>
      </w:r>
      <w:r w:rsidR="009C3471" w:rsidRPr="003A0083">
        <w:rPr>
          <w:rFonts w:ascii="仿宋" w:eastAsia="仿宋" w:hAnsi="仿宋"/>
          <w:sz w:val="24"/>
          <w:szCs w:val="24"/>
          <w:lang w:eastAsia="zh-CN"/>
        </w:rPr>
        <w:t>pxbm@iamac.org.cn</w:t>
      </w:r>
      <w:r w:rsidR="007543F3" w:rsidRPr="003A0083">
        <w:rPr>
          <w:rFonts w:ascii="仿宋" w:eastAsia="仿宋" w:hAnsi="仿宋" w:hint="eastAsia"/>
          <w:sz w:val="24"/>
          <w:szCs w:val="24"/>
          <w:lang w:eastAsia="zh-CN"/>
        </w:rPr>
        <w:t>，</w:t>
      </w:r>
      <w:r w:rsidR="009E47F3" w:rsidRPr="003A0083">
        <w:rPr>
          <w:rFonts w:ascii="仿宋" w:eastAsia="仿宋" w:hAnsi="仿宋"/>
          <w:sz w:val="24"/>
          <w:szCs w:val="24"/>
          <w:lang w:eastAsia="zh-CN"/>
        </w:rPr>
        <w:t>预订</w:t>
      </w:r>
      <w:r w:rsidR="007543F3" w:rsidRPr="003A0083">
        <w:rPr>
          <w:rFonts w:ascii="仿宋" w:eastAsia="仿宋" w:hAnsi="仿宋"/>
          <w:sz w:val="24"/>
          <w:szCs w:val="24"/>
          <w:lang w:eastAsia="zh-CN"/>
        </w:rPr>
        <w:t>联</w:t>
      </w:r>
      <w:r w:rsidR="007543F3" w:rsidRPr="003A0083">
        <w:rPr>
          <w:rFonts w:ascii="仿宋" w:eastAsia="仿宋" w:hAnsi="仿宋" w:hint="eastAsia"/>
          <w:sz w:val="24"/>
          <w:szCs w:val="24"/>
          <w:lang w:eastAsia="zh-CN"/>
        </w:rPr>
        <w:t>系人：</w:t>
      </w:r>
      <w:proofErr w:type="gramStart"/>
      <w:r w:rsidR="003A0083" w:rsidRPr="003A0083">
        <w:rPr>
          <w:rFonts w:ascii="仿宋" w:eastAsia="仿宋" w:hAnsi="仿宋" w:hint="eastAsia"/>
          <w:sz w:val="24"/>
          <w:szCs w:val="24"/>
          <w:lang w:eastAsia="zh-CN"/>
        </w:rPr>
        <w:t>史蕾</w:t>
      </w:r>
      <w:proofErr w:type="gramEnd"/>
      <w:r w:rsidR="003A0083" w:rsidRPr="003A0083">
        <w:rPr>
          <w:rFonts w:ascii="仿宋" w:eastAsia="仿宋" w:hAnsi="仿宋"/>
          <w:sz w:val="24"/>
          <w:szCs w:val="24"/>
          <w:lang w:eastAsia="zh-CN"/>
        </w:rPr>
        <w:t>13691483372</w:t>
      </w:r>
      <w:r w:rsidR="003A0083">
        <w:rPr>
          <w:rFonts w:ascii="仿宋" w:eastAsia="仿宋" w:hAnsi="仿宋" w:hint="eastAsia"/>
          <w:sz w:val="24"/>
          <w:szCs w:val="24"/>
          <w:lang w:eastAsia="zh-CN"/>
        </w:rPr>
        <w:t>。</w:t>
      </w:r>
    </w:p>
    <w:p w:rsidR="0027336C" w:rsidRPr="009C3471" w:rsidRDefault="006514D7" w:rsidP="009C3471">
      <w:pPr>
        <w:pStyle w:val="a8"/>
        <w:tabs>
          <w:tab w:val="left" w:pos="1350"/>
        </w:tabs>
        <w:ind w:left="708"/>
        <w:jc w:val="left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/>
          <w:sz w:val="24"/>
          <w:szCs w:val="24"/>
          <w:lang w:eastAsia="zh-CN"/>
        </w:rPr>
        <w:t>2</w:t>
      </w:r>
      <w:r w:rsidR="007543F3">
        <w:rPr>
          <w:rFonts w:ascii="仿宋" w:eastAsia="仿宋" w:hAnsi="仿宋"/>
          <w:sz w:val="24"/>
          <w:szCs w:val="24"/>
          <w:lang w:eastAsia="zh-CN"/>
        </w:rPr>
        <w:t>.</w:t>
      </w:r>
      <w:r w:rsidR="007543F3" w:rsidRPr="007543F3">
        <w:rPr>
          <w:rFonts w:ascii="仿宋" w:eastAsia="仿宋" w:hAnsi="仿宋" w:hint="eastAsia"/>
          <w:sz w:val="24"/>
          <w:szCs w:val="24"/>
          <w:lang w:eastAsia="zh-CN"/>
        </w:rPr>
        <w:t>所有已预定房间如需取消，须接洽</w:t>
      </w:r>
      <w:r w:rsidR="009C3471">
        <w:rPr>
          <w:rFonts w:ascii="仿宋" w:eastAsia="仿宋" w:hAnsi="仿宋" w:hint="eastAsia"/>
          <w:sz w:val="24"/>
          <w:szCs w:val="24"/>
          <w:lang w:eastAsia="zh-CN"/>
        </w:rPr>
        <w:t>预订联系人：</w:t>
      </w:r>
      <w:proofErr w:type="gramStart"/>
      <w:r w:rsidR="003A0083" w:rsidRPr="003A0083">
        <w:rPr>
          <w:rFonts w:ascii="仿宋" w:eastAsia="仿宋" w:hAnsi="仿宋" w:hint="eastAsia"/>
          <w:sz w:val="24"/>
          <w:szCs w:val="24"/>
          <w:lang w:eastAsia="zh-CN"/>
        </w:rPr>
        <w:t>史蕾</w:t>
      </w:r>
      <w:proofErr w:type="gramEnd"/>
      <w:r w:rsidR="003A0083" w:rsidRPr="003A0083">
        <w:rPr>
          <w:rFonts w:ascii="仿宋" w:eastAsia="仿宋" w:hAnsi="仿宋"/>
          <w:sz w:val="24"/>
          <w:szCs w:val="24"/>
          <w:lang w:eastAsia="zh-CN"/>
        </w:rPr>
        <w:t>13691483372</w:t>
      </w:r>
      <w:r w:rsidR="003A0083">
        <w:rPr>
          <w:rFonts w:ascii="仿宋" w:eastAsia="仿宋" w:hAnsi="仿宋" w:hint="eastAsia"/>
          <w:sz w:val="24"/>
          <w:szCs w:val="24"/>
          <w:lang w:eastAsia="zh-CN"/>
        </w:rPr>
        <w:t>。</w:t>
      </w:r>
    </w:p>
    <w:sectPr w:rsidR="0027336C" w:rsidRPr="009C3471" w:rsidSect="000F09F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8D" w:rsidRDefault="00046D8D">
      <w:pPr>
        <w:spacing w:line="240" w:lineRule="auto"/>
        <w:ind w:left="708"/>
      </w:pPr>
      <w:r>
        <w:separator/>
      </w:r>
    </w:p>
  </w:endnote>
  <w:endnote w:type="continuationSeparator" w:id="0">
    <w:p w:rsidR="00046D8D" w:rsidRDefault="00046D8D">
      <w:pPr>
        <w:spacing w:line="240" w:lineRule="auto"/>
        <w:ind w:left="7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3" w:rsidRDefault="00046D8D" w:rsidP="003943E3">
    <w:pPr>
      <w:pStyle w:val="a4"/>
      <w:ind w:left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3" w:rsidRDefault="00046D8D" w:rsidP="003943E3">
    <w:pPr>
      <w:pStyle w:val="a4"/>
      <w:ind w:left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3" w:rsidRDefault="00046D8D" w:rsidP="003943E3">
    <w:pPr>
      <w:pStyle w:val="a4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8D" w:rsidRDefault="00046D8D">
      <w:pPr>
        <w:spacing w:line="240" w:lineRule="auto"/>
        <w:ind w:left="708"/>
      </w:pPr>
      <w:r>
        <w:separator/>
      </w:r>
    </w:p>
  </w:footnote>
  <w:footnote w:type="continuationSeparator" w:id="0">
    <w:p w:rsidR="00046D8D" w:rsidRDefault="00046D8D">
      <w:pPr>
        <w:spacing w:line="240" w:lineRule="auto"/>
        <w:ind w:left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3" w:rsidRDefault="00046D8D" w:rsidP="003943E3">
    <w:pPr>
      <w:pStyle w:val="a3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3" w:rsidRDefault="00046D8D" w:rsidP="003943E3">
    <w:pPr>
      <w:pStyle w:val="a3"/>
      <w:ind w:left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3" w:rsidRDefault="00046D8D" w:rsidP="003943E3">
    <w:pPr>
      <w:pStyle w:val="a3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4F1421"/>
    <w:multiLevelType w:val="hybridMultilevel"/>
    <w:tmpl w:val="3016211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1D0802"/>
    <w:multiLevelType w:val="hybridMultilevel"/>
    <w:tmpl w:val="4814BD2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7F0078"/>
    <w:multiLevelType w:val="hybridMultilevel"/>
    <w:tmpl w:val="A2A6308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F638A4"/>
    <w:multiLevelType w:val="hybridMultilevel"/>
    <w:tmpl w:val="15720E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F5"/>
    <w:rsid w:val="00036340"/>
    <w:rsid w:val="00046D8D"/>
    <w:rsid w:val="00052C27"/>
    <w:rsid w:val="00081489"/>
    <w:rsid w:val="000B74D4"/>
    <w:rsid w:val="000C0EC0"/>
    <w:rsid w:val="000D6D3E"/>
    <w:rsid w:val="000F09F0"/>
    <w:rsid w:val="000F11FF"/>
    <w:rsid w:val="000F520A"/>
    <w:rsid w:val="00106475"/>
    <w:rsid w:val="001219C2"/>
    <w:rsid w:val="00147367"/>
    <w:rsid w:val="0017584C"/>
    <w:rsid w:val="00180807"/>
    <w:rsid w:val="00190DD9"/>
    <w:rsid w:val="001C4998"/>
    <w:rsid w:val="001D59FE"/>
    <w:rsid w:val="001E24C7"/>
    <w:rsid w:val="001E355F"/>
    <w:rsid w:val="002060E7"/>
    <w:rsid w:val="00206E0E"/>
    <w:rsid w:val="00221C58"/>
    <w:rsid w:val="002337D7"/>
    <w:rsid w:val="00234853"/>
    <w:rsid w:val="00262667"/>
    <w:rsid w:val="00264EF5"/>
    <w:rsid w:val="0027336C"/>
    <w:rsid w:val="002735A8"/>
    <w:rsid w:val="002D18C9"/>
    <w:rsid w:val="002D3967"/>
    <w:rsid w:val="00327F06"/>
    <w:rsid w:val="003713A5"/>
    <w:rsid w:val="0038069E"/>
    <w:rsid w:val="00381699"/>
    <w:rsid w:val="003A0083"/>
    <w:rsid w:val="003B4FF8"/>
    <w:rsid w:val="003F47DB"/>
    <w:rsid w:val="00425FBB"/>
    <w:rsid w:val="00431EA4"/>
    <w:rsid w:val="004A278A"/>
    <w:rsid w:val="004A76C8"/>
    <w:rsid w:val="004B0644"/>
    <w:rsid w:val="004F325F"/>
    <w:rsid w:val="004F64BB"/>
    <w:rsid w:val="00511312"/>
    <w:rsid w:val="0052565C"/>
    <w:rsid w:val="0054604D"/>
    <w:rsid w:val="00550DCE"/>
    <w:rsid w:val="00552384"/>
    <w:rsid w:val="0056414E"/>
    <w:rsid w:val="00574A8E"/>
    <w:rsid w:val="005A7E05"/>
    <w:rsid w:val="005C36D5"/>
    <w:rsid w:val="005E6494"/>
    <w:rsid w:val="005F5EC9"/>
    <w:rsid w:val="00631E81"/>
    <w:rsid w:val="006415AC"/>
    <w:rsid w:val="00650D1B"/>
    <w:rsid w:val="006514D7"/>
    <w:rsid w:val="006B665C"/>
    <w:rsid w:val="006D70D9"/>
    <w:rsid w:val="00722E41"/>
    <w:rsid w:val="007543F3"/>
    <w:rsid w:val="00775F74"/>
    <w:rsid w:val="007C10F3"/>
    <w:rsid w:val="0080184E"/>
    <w:rsid w:val="0081445C"/>
    <w:rsid w:val="00847B00"/>
    <w:rsid w:val="008C31A1"/>
    <w:rsid w:val="008F7554"/>
    <w:rsid w:val="009077BC"/>
    <w:rsid w:val="009157D5"/>
    <w:rsid w:val="0093448D"/>
    <w:rsid w:val="009672C6"/>
    <w:rsid w:val="009770AF"/>
    <w:rsid w:val="009820F6"/>
    <w:rsid w:val="009C3471"/>
    <w:rsid w:val="009E47F3"/>
    <w:rsid w:val="00A040B5"/>
    <w:rsid w:val="00A3006A"/>
    <w:rsid w:val="00A335DC"/>
    <w:rsid w:val="00A37FD3"/>
    <w:rsid w:val="00A53725"/>
    <w:rsid w:val="00A90DF4"/>
    <w:rsid w:val="00B05E01"/>
    <w:rsid w:val="00B16AED"/>
    <w:rsid w:val="00B17DCA"/>
    <w:rsid w:val="00B31D5B"/>
    <w:rsid w:val="00B4321B"/>
    <w:rsid w:val="00B67864"/>
    <w:rsid w:val="00BA4BEF"/>
    <w:rsid w:val="00BA76E1"/>
    <w:rsid w:val="00BF0CC0"/>
    <w:rsid w:val="00C069FC"/>
    <w:rsid w:val="00C46BFD"/>
    <w:rsid w:val="00C668EE"/>
    <w:rsid w:val="00C75B29"/>
    <w:rsid w:val="00C827F4"/>
    <w:rsid w:val="00C92143"/>
    <w:rsid w:val="00C92E5F"/>
    <w:rsid w:val="00CB4AAE"/>
    <w:rsid w:val="00CC550E"/>
    <w:rsid w:val="00CD1714"/>
    <w:rsid w:val="00CE1D6B"/>
    <w:rsid w:val="00CF7B4B"/>
    <w:rsid w:val="00D2061D"/>
    <w:rsid w:val="00D36242"/>
    <w:rsid w:val="00D703E3"/>
    <w:rsid w:val="00D93B05"/>
    <w:rsid w:val="00DA715C"/>
    <w:rsid w:val="00DB75E3"/>
    <w:rsid w:val="00E07AC0"/>
    <w:rsid w:val="00E120C0"/>
    <w:rsid w:val="00E27807"/>
    <w:rsid w:val="00E4670D"/>
    <w:rsid w:val="00E472F6"/>
    <w:rsid w:val="00E739A0"/>
    <w:rsid w:val="00E916DE"/>
    <w:rsid w:val="00EB303D"/>
    <w:rsid w:val="00F039B0"/>
    <w:rsid w:val="00F11E2E"/>
    <w:rsid w:val="00F151B9"/>
    <w:rsid w:val="00F22485"/>
    <w:rsid w:val="00F267EB"/>
    <w:rsid w:val="00F33458"/>
    <w:rsid w:val="00F568D5"/>
    <w:rsid w:val="00F608DA"/>
    <w:rsid w:val="00F61445"/>
    <w:rsid w:val="00FE7E0A"/>
    <w:rsid w:val="00FF0DB6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7"/>
    <w:pPr>
      <w:spacing w:line="500" w:lineRule="exact"/>
      <w:ind w:leftChars="295" w:left="295"/>
      <w:jc w:val="both"/>
    </w:pPr>
    <w:rPr>
      <w:rFonts w:ascii="Arial" w:eastAsia="Microsoft JhengHei" w:hAnsi="Arial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7D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rsid w:val="002337D7"/>
    <w:rPr>
      <w:rFonts w:ascii="Arial" w:eastAsia="Microsoft JhengHei" w:hAnsi="Arial"/>
      <w:sz w:val="24"/>
      <w:lang w:eastAsia="zh-TW"/>
    </w:rPr>
  </w:style>
  <w:style w:type="paragraph" w:styleId="a4">
    <w:name w:val="footer"/>
    <w:basedOn w:val="a"/>
    <w:link w:val="Char0"/>
    <w:uiPriority w:val="99"/>
    <w:unhideWhenUsed/>
    <w:rsid w:val="002337D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rsid w:val="002337D7"/>
    <w:rPr>
      <w:rFonts w:ascii="Arial" w:eastAsia="Microsoft JhengHei" w:hAnsi="Arial"/>
      <w:sz w:val="24"/>
      <w:lang w:eastAsia="zh-TW"/>
    </w:rPr>
  </w:style>
  <w:style w:type="paragraph" w:styleId="a5">
    <w:name w:val="List Paragraph"/>
    <w:basedOn w:val="a"/>
    <w:uiPriority w:val="34"/>
    <w:qFormat/>
    <w:rsid w:val="002337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37D7"/>
    <w:pPr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Cs w:val="24"/>
      <w:lang w:eastAsia="zh-CN"/>
    </w:rPr>
  </w:style>
  <w:style w:type="character" w:styleId="a7">
    <w:name w:val="Hyperlink"/>
    <w:rsid w:val="007543F3"/>
    <w:rPr>
      <w:color w:val="0000FF"/>
      <w:u w:val="single"/>
    </w:rPr>
  </w:style>
  <w:style w:type="paragraph" w:styleId="a8">
    <w:name w:val="Subtitle"/>
    <w:basedOn w:val="a"/>
    <w:link w:val="Char1"/>
    <w:qFormat/>
    <w:rsid w:val="007543F3"/>
    <w:pPr>
      <w:spacing w:line="240" w:lineRule="auto"/>
      <w:ind w:leftChars="0" w:left="0"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1">
    <w:name w:val="副标题 Char"/>
    <w:basedOn w:val="a0"/>
    <w:link w:val="a8"/>
    <w:rsid w:val="007543F3"/>
    <w:rPr>
      <w:rFonts w:ascii="Tahoma" w:eastAsia="宋体" w:hAnsi="Tahoma" w:cs="Times New Roman"/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7"/>
    <w:pPr>
      <w:spacing w:line="500" w:lineRule="exact"/>
      <w:ind w:leftChars="295" w:left="295"/>
      <w:jc w:val="both"/>
    </w:pPr>
    <w:rPr>
      <w:rFonts w:ascii="Arial" w:eastAsia="Microsoft JhengHei" w:hAnsi="Arial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7D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rsid w:val="002337D7"/>
    <w:rPr>
      <w:rFonts w:ascii="Arial" w:eastAsia="Microsoft JhengHei" w:hAnsi="Arial"/>
      <w:sz w:val="24"/>
      <w:lang w:eastAsia="zh-TW"/>
    </w:rPr>
  </w:style>
  <w:style w:type="paragraph" w:styleId="a4">
    <w:name w:val="footer"/>
    <w:basedOn w:val="a"/>
    <w:link w:val="Char0"/>
    <w:uiPriority w:val="99"/>
    <w:unhideWhenUsed/>
    <w:rsid w:val="002337D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rsid w:val="002337D7"/>
    <w:rPr>
      <w:rFonts w:ascii="Arial" w:eastAsia="Microsoft JhengHei" w:hAnsi="Arial"/>
      <w:sz w:val="24"/>
      <w:lang w:eastAsia="zh-TW"/>
    </w:rPr>
  </w:style>
  <w:style w:type="paragraph" w:styleId="a5">
    <w:name w:val="List Paragraph"/>
    <w:basedOn w:val="a"/>
    <w:uiPriority w:val="34"/>
    <w:qFormat/>
    <w:rsid w:val="002337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37D7"/>
    <w:pPr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Cs w:val="24"/>
      <w:lang w:eastAsia="zh-CN"/>
    </w:rPr>
  </w:style>
  <w:style w:type="character" w:styleId="a7">
    <w:name w:val="Hyperlink"/>
    <w:rsid w:val="007543F3"/>
    <w:rPr>
      <w:color w:val="0000FF"/>
      <w:u w:val="single"/>
    </w:rPr>
  </w:style>
  <w:style w:type="paragraph" w:styleId="a8">
    <w:name w:val="Subtitle"/>
    <w:basedOn w:val="a"/>
    <w:link w:val="Char1"/>
    <w:qFormat/>
    <w:rsid w:val="007543F3"/>
    <w:pPr>
      <w:spacing w:line="240" w:lineRule="auto"/>
      <w:ind w:leftChars="0" w:left="0"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1">
    <w:name w:val="副标题 Char"/>
    <w:basedOn w:val="a0"/>
    <w:link w:val="a8"/>
    <w:rsid w:val="007543F3"/>
    <w:rPr>
      <w:rFonts w:ascii="Tahoma" w:eastAsia="宋体" w:hAnsi="Tahoma" w:cs="Times New Roman"/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>Lenovo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</dc:creator>
  <cp:lastModifiedBy>周围光</cp:lastModifiedBy>
  <cp:revision>2</cp:revision>
  <cp:lastPrinted>2017-08-17T07:17:00Z</cp:lastPrinted>
  <dcterms:created xsi:type="dcterms:W3CDTF">2017-08-17T07:30:00Z</dcterms:created>
  <dcterms:modified xsi:type="dcterms:W3CDTF">2017-08-17T07:30:00Z</dcterms:modified>
</cp:coreProperties>
</file>