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line="560" w:lineRule="exact"/>
        <w:ind w:left="-2" w:firstLine="0" w:firstLineChars="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OLE_LINK6"/>
      <w:bookmarkStart w:id="1" w:name="OLE_LINK7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pStyle w:val="14"/>
        <w:spacing w:line="560" w:lineRule="exact"/>
        <w:ind w:left="-2" w:firstLine="0" w:firstLineChars="0"/>
        <w:jc w:val="center"/>
        <w:rPr>
          <w:rFonts w:ascii="新宋体" w:hAnsi="新宋体" w:eastAsia="新宋体" w:cs="Times New Roman"/>
          <w:b/>
          <w:color w:val="000000"/>
          <w:sz w:val="36"/>
          <w:szCs w:val="32"/>
        </w:rPr>
      </w:pPr>
      <w:r>
        <w:rPr>
          <w:rFonts w:hint="eastAsia" w:ascii="新宋体" w:hAnsi="新宋体" w:eastAsia="新宋体"/>
          <w:b/>
          <w:sz w:val="36"/>
          <w:szCs w:val="32"/>
        </w:rPr>
        <w:t>组合类保险资产管理产品</w:t>
      </w:r>
      <w:r>
        <w:rPr>
          <w:rFonts w:ascii="新宋体" w:hAnsi="新宋体" w:eastAsia="新宋体"/>
          <w:b/>
          <w:sz w:val="36"/>
          <w:szCs w:val="32"/>
        </w:rPr>
        <w:t>培训</w:t>
      </w:r>
      <w:r>
        <w:rPr>
          <w:rFonts w:hint="eastAsia" w:ascii="新宋体" w:hAnsi="新宋体" w:eastAsia="新宋体" w:cs="Times New Roman"/>
          <w:b/>
          <w:color w:val="000000"/>
          <w:sz w:val="36"/>
          <w:szCs w:val="32"/>
        </w:rPr>
        <w:t>议程</w:t>
      </w:r>
    </w:p>
    <w:p>
      <w:pPr>
        <w:rPr>
          <w:rFonts w:hint="default" w:ascii="仿宋_GB2312" w:hAnsi="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sz w:val="32"/>
          <w:szCs w:val="32"/>
        </w:rPr>
        <w:t>时间：</w:t>
      </w:r>
      <w:r>
        <w:rPr>
          <w:rFonts w:ascii="仿宋_GB2312" w:hAnsi="楷体" w:eastAsia="仿宋_GB2312"/>
          <w:sz w:val="32"/>
          <w:szCs w:val="32"/>
        </w:rPr>
        <w:t>2020年8月19日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9:00-17:30</w:t>
      </w:r>
    </w:p>
    <w:p>
      <w:pPr>
        <w:widowControl/>
        <w:shd w:val="clear" w:color="auto" w:fill="FFFFFF"/>
        <w:spacing w:line="560" w:lineRule="atLeast"/>
        <w:jc w:val="left"/>
        <w:rPr>
          <w:rFonts w:ascii="Tahoma" w:hAnsi="Tahoma" w:cs="Tahoma"/>
          <w:color w:val="000000"/>
          <w:kern w:val="0"/>
          <w:sz w:val="32"/>
          <w:szCs w:val="32"/>
        </w:rPr>
      </w:pPr>
      <w:r>
        <w:rPr>
          <w:rFonts w:ascii="仿宋_GB2312" w:hAnsi="楷体" w:eastAsia="仿宋_GB2312"/>
          <w:sz w:val="32"/>
          <w:szCs w:val="32"/>
        </w:rPr>
        <w:t>地点</w:t>
      </w:r>
      <w:r>
        <w:rPr>
          <w:rFonts w:hint="eastAsia" w:ascii="仿宋_GB2312" w:hAnsi="楷体" w:eastAsia="仿宋_GB2312"/>
          <w:sz w:val="32"/>
          <w:szCs w:val="32"/>
        </w:rPr>
        <w:t>：线上直播</w:t>
      </w:r>
    </w:p>
    <w:bookmarkEnd w:id="0"/>
    <w:bookmarkEnd w:id="1"/>
    <w:tbl>
      <w:tblPr>
        <w:tblStyle w:val="8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8"/>
        <w:gridCol w:w="4703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808" w:type="dxa"/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42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4703" w:type="dxa"/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授课主题</w:t>
            </w:r>
          </w:p>
        </w:tc>
        <w:tc>
          <w:tcPr>
            <w:tcW w:w="2982" w:type="dxa"/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拟授课嘉宾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9:00-9:10</w:t>
            </w:r>
          </w:p>
        </w:tc>
        <w:tc>
          <w:tcPr>
            <w:tcW w:w="4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领导致辞</w:t>
            </w:r>
          </w:p>
        </w:tc>
        <w:tc>
          <w:tcPr>
            <w:tcW w:w="298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协会领导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9:10-10:40</w:t>
            </w:r>
          </w:p>
        </w:tc>
        <w:tc>
          <w:tcPr>
            <w:tcW w:w="4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长城小标宋体" w:eastAsia="仿宋_GB2312" w:cs="Times New Roman"/>
                <w:sz w:val="28"/>
                <w:szCs w:val="28"/>
              </w:rPr>
              <w:t>当前组合类</w:t>
            </w:r>
            <w:r>
              <w:rPr>
                <w:rFonts w:ascii="仿宋_GB2312" w:hAnsi="长城小标宋体" w:eastAsia="仿宋_GB2312" w:cs="Times New Roman"/>
                <w:sz w:val="28"/>
                <w:szCs w:val="28"/>
              </w:rPr>
              <w:t>保险资产管理产品的发展情况</w:t>
            </w:r>
            <w:r>
              <w:rPr>
                <w:rFonts w:hint="eastAsia" w:ascii="仿宋_GB2312" w:hAnsi="长城小标宋体" w:eastAsia="仿宋_GB2312" w:cs="Times New Roman"/>
                <w:sz w:val="28"/>
                <w:szCs w:val="28"/>
              </w:rPr>
              <w:t>、业务链条解析、资金来源分析、</w:t>
            </w:r>
            <w:r>
              <w:rPr>
                <w:rFonts w:ascii="仿宋_GB2312" w:hAnsi="长城小标宋体" w:eastAsia="仿宋_GB2312" w:cs="Times New Roman"/>
                <w:sz w:val="28"/>
                <w:szCs w:val="28"/>
              </w:rPr>
              <w:t>存在的问题</w:t>
            </w:r>
            <w:r>
              <w:rPr>
                <w:rFonts w:hint="eastAsia" w:ascii="仿宋_GB2312" w:hAnsi="长城小标宋体" w:eastAsia="仿宋_GB2312" w:cs="Times New Roman"/>
                <w:sz w:val="28"/>
                <w:szCs w:val="28"/>
                <w:lang w:eastAsia="zh-CN"/>
              </w:rPr>
              <w:t>与</w:t>
            </w:r>
            <w:r>
              <w:rPr>
                <w:rFonts w:ascii="仿宋_GB2312" w:hAnsi="长城小标宋体" w:eastAsia="仿宋_GB2312" w:cs="Times New Roman"/>
                <w:sz w:val="28"/>
                <w:szCs w:val="28"/>
              </w:rPr>
              <w:t>发展</w:t>
            </w:r>
          </w:p>
        </w:tc>
        <w:tc>
          <w:tcPr>
            <w:tcW w:w="2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太平洋资产产品管理部副总经理康珊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10:40-12:00</w:t>
            </w:r>
          </w:p>
        </w:tc>
        <w:tc>
          <w:tcPr>
            <w:tcW w:w="4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长城小标宋体" w:eastAsia="仿宋_GB2312" w:cs="Times New Roman"/>
                <w:sz w:val="28"/>
                <w:szCs w:val="28"/>
              </w:rPr>
              <w:t>权益类、混合类组合产品</w:t>
            </w:r>
            <w:r>
              <w:rPr>
                <w:rFonts w:ascii="仿宋_GB2312" w:hAnsi="长城小标宋体" w:eastAsia="仿宋_GB2312" w:cs="Times New Roman"/>
                <w:sz w:val="28"/>
                <w:szCs w:val="28"/>
              </w:rPr>
              <w:t>的设计</w:t>
            </w:r>
            <w:r>
              <w:rPr>
                <w:rFonts w:hint="eastAsia" w:ascii="仿宋_GB2312" w:hAnsi="长城小标宋体" w:eastAsia="仿宋_GB2312" w:cs="Times New Roman"/>
                <w:sz w:val="28"/>
                <w:szCs w:val="28"/>
              </w:rPr>
              <w:t>理念</w:t>
            </w:r>
            <w:r>
              <w:rPr>
                <w:rFonts w:ascii="仿宋_GB2312" w:hAnsi="长城小标宋体" w:eastAsia="仿宋_GB2312" w:cs="Times New Roman"/>
                <w:sz w:val="28"/>
                <w:szCs w:val="28"/>
              </w:rPr>
              <w:t>、思路</w:t>
            </w:r>
            <w:r>
              <w:rPr>
                <w:rFonts w:hint="eastAsia" w:ascii="仿宋_GB2312" w:hAnsi="长城小标宋体" w:eastAsia="仿宋_GB2312" w:cs="Times New Roman"/>
                <w:sz w:val="28"/>
                <w:szCs w:val="28"/>
              </w:rPr>
              <w:t>、</w:t>
            </w:r>
            <w:r>
              <w:rPr>
                <w:rFonts w:hint="eastAsia" w:ascii="仿宋_GB2312" w:hAnsi="长城小标宋体" w:eastAsia="仿宋_GB2312" w:cs="Times New Roman"/>
                <w:sz w:val="28"/>
                <w:szCs w:val="28"/>
                <w:lang w:eastAsia="zh-CN"/>
              </w:rPr>
              <w:t>投资策略及</w:t>
            </w:r>
            <w:r>
              <w:rPr>
                <w:rFonts w:hint="eastAsia" w:ascii="仿宋_GB2312" w:hAnsi="长城小标宋体" w:eastAsia="仿宋_GB2312" w:cs="Times New Roman"/>
                <w:sz w:val="28"/>
                <w:szCs w:val="28"/>
              </w:rPr>
              <w:t>产品</w:t>
            </w:r>
            <w:r>
              <w:rPr>
                <w:rFonts w:ascii="仿宋_GB2312" w:hAnsi="长城小标宋体" w:eastAsia="仿宋_GB2312" w:cs="Times New Roman"/>
                <w:sz w:val="28"/>
                <w:szCs w:val="28"/>
              </w:rPr>
              <w:t>创新</w:t>
            </w:r>
            <w:r>
              <w:rPr>
                <w:rFonts w:hint="eastAsia" w:ascii="仿宋_GB2312" w:hAnsi="长城小标宋体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2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光大永明资产金融产品总部部门总监郭玺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12:00-13:30</w:t>
            </w:r>
          </w:p>
        </w:tc>
        <w:tc>
          <w:tcPr>
            <w:tcW w:w="76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长城小标宋体" w:eastAsia="仿宋_GB2312" w:cs="Times New Roman"/>
                <w:sz w:val="28"/>
                <w:szCs w:val="28"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13:30-15:00</w:t>
            </w:r>
          </w:p>
        </w:tc>
        <w:tc>
          <w:tcPr>
            <w:tcW w:w="4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长城小标宋体" w:eastAsia="仿宋_GB2312" w:cs="Times New Roman"/>
                <w:sz w:val="28"/>
                <w:szCs w:val="28"/>
                <w:lang w:eastAsia="zh-CN"/>
              </w:rPr>
              <w:t>保险资金</w:t>
            </w:r>
            <w:r>
              <w:rPr>
                <w:rFonts w:hint="eastAsia" w:ascii="仿宋_GB2312" w:hAnsi="长城小标宋体" w:eastAsia="仿宋_GB2312" w:cs="Times New Roman"/>
                <w:sz w:val="28"/>
                <w:szCs w:val="28"/>
              </w:rPr>
              <w:t>固定收益</w:t>
            </w:r>
            <w:r>
              <w:rPr>
                <w:rFonts w:hint="eastAsia" w:ascii="仿宋_GB2312" w:hAnsi="长城小标宋体" w:eastAsia="仿宋_GB2312" w:cs="Times New Roman"/>
                <w:sz w:val="28"/>
                <w:szCs w:val="28"/>
                <w:lang w:eastAsia="zh-CN"/>
              </w:rPr>
              <w:t>投资分析与投资策略</w:t>
            </w:r>
          </w:p>
        </w:tc>
        <w:tc>
          <w:tcPr>
            <w:tcW w:w="29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人保资产固定收益部研究副总监李清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15:00-16:30</w:t>
            </w:r>
          </w:p>
        </w:tc>
        <w:tc>
          <w:tcPr>
            <w:tcW w:w="4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长城小标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长城小标宋体" w:eastAsia="仿宋_GB2312" w:cs="Times New Roman"/>
                <w:sz w:val="28"/>
                <w:szCs w:val="28"/>
              </w:rPr>
              <w:t>固定收益类组合</w:t>
            </w:r>
            <w:r>
              <w:rPr>
                <w:rFonts w:ascii="仿宋_GB2312" w:hAnsi="长城小标宋体" w:eastAsia="仿宋_GB2312" w:cs="Times New Roman"/>
                <w:sz w:val="28"/>
                <w:szCs w:val="28"/>
              </w:rPr>
              <w:t>产品</w:t>
            </w:r>
            <w:r>
              <w:rPr>
                <w:rFonts w:hint="eastAsia" w:ascii="仿宋_GB2312" w:hAnsi="长城小标宋体" w:eastAsia="仿宋_GB2312" w:cs="Times New Roman"/>
                <w:sz w:val="28"/>
                <w:szCs w:val="28"/>
                <w:lang w:eastAsia="zh-CN"/>
              </w:rPr>
              <w:t>的产品设计理念、思路、投资策略及</w:t>
            </w:r>
            <w:r>
              <w:rPr>
                <w:rFonts w:hint="eastAsia" w:ascii="仿宋_GB2312" w:hAnsi="长城小标宋体" w:eastAsia="仿宋_GB2312" w:cs="Times New Roman"/>
                <w:sz w:val="28"/>
                <w:szCs w:val="28"/>
              </w:rPr>
              <w:t>产品</w:t>
            </w:r>
            <w:r>
              <w:rPr>
                <w:rFonts w:ascii="仿宋_GB2312" w:hAnsi="长城小标宋体" w:eastAsia="仿宋_GB2312" w:cs="Times New Roman"/>
                <w:sz w:val="28"/>
                <w:szCs w:val="28"/>
              </w:rPr>
              <w:t>创新</w:t>
            </w:r>
            <w:r>
              <w:rPr>
                <w:rFonts w:hint="eastAsia" w:ascii="仿宋_GB2312" w:hAnsi="长城小标宋体" w:eastAsia="仿宋_GB2312" w:cs="Times New Roman"/>
                <w:sz w:val="28"/>
                <w:szCs w:val="28"/>
              </w:rPr>
              <w:t>方式</w:t>
            </w:r>
            <w:r>
              <w:rPr>
                <w:rFonts w:hint="eastAsia" w:ascii="仿宋_GB2312" w:hAnsi="长城小标宋体" w:eastAsia="仿宋_GB2312" w:cs="Times New Roman"/>
                <w:sz w:val="28"/>
                <w:szCs w:val="28"/>
                <w:lang w:eastAsia="zh-CN"/>
              </w:rPr>
              <w:t>（第三方）</w:t>
            </w:r>
          </w:p>
        </w:tc>
        <w:tc>
          <w:tcPr>
            <w:tcW w:w="29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泰康资产第三方投资部固定收益投资负责人、固定收益投资执行总监赵莉丽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:30</w:t>
            </w:r>
          </w:p>
        </w:tc>
        <w:tc>
          <w:tcPr>
            <w:tcW w:w="4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组合类产品的内部控制与风险管理体系建设</w:t>
            </w:r>
          </w:p>
        </w:tc>
        <w:tc>
          <w:tcPr>
            <w:tcW w:w="2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新华资产合规与风控部姬繁琼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94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注册/登记与结业考试部分：随配套细则政策专题同步举办（请关注协会通知）</w:t>
            </w:r>
          </w:p>
        </w:tc>
      </w:tr>
    </w:tbl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Times New Roman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50"/>
    <w:rsid w:val="00002225"/>
    <w:rsid w:val="0000495E"/>
    <w:rsid w:val="00004CEA"/>
    <w:rsid w:val="00036215"/>
    <w:rsid w:val="00044AC4"/>
    <w:rsid w:val="000767CB"/>
    <w:rsid w:val="000A69F7"/>
    <w:rsid w:val="000B0D53"/>
    <w:rsid w:val="000B3AC5"/>
    <w:rsid w:val="000B4064"/>
    <w:rsid w:val="000F23A1"/>
    <w:rsid w:val="00134270"/>
    <w:rsid w:val="001454C9"/>
    <w:rsid w:val="001976CA"/>
    <w:rsid w:val="001F25CE"/>
    <w:rsid w:val="00225290"/>
    <w:rsid w:val="00242973"/>
    <w:rsid w:val="00242BA5"/>
    <w:rsid w:val="00270F28"/>
    <w:rsid w:val="002A52BD"/>
    <w:rsid w:val="002F585E"/>
    <w:rsid w:val="00300FC8"/>
    <w:rsid w:val="00322BB5"/>
    <w:rsid w:val="003560D9"/>
    <w:rsid w:val="003F3A78"/>
    <w:rsid w:val="00464AD5"/>
    <w:rsid w:val="004B1569"/>
    <w:rsid w:val="00517AC9"/>
    <w:rsid w:val="00571449"/>
    <w:rsid w:val="00573C3F"/>
    <w:rsid w:val="006144AB"/>
    <w:rsid w:val="00637C0A"/>
    <w:rsid w:val="00650D3B"/>
    <w:rsid w:val="006534B4"/>
    <w:rsid w:val="00767220"/>
    <w:rsid w:val="00783D67"/>
    <w:rsid w:val="007C43FF"/>
    <w:rsid w:val="007D04E6"/>
    <w:rsid w:val="007E0334"/>
    <w:rsid w:val="007E11FF"/>
    <w:rsid w:val="00800010"/>
    <w:rsid w:val="00833ACA"/>
    <w:rsid w:val="00861631"/>
    <w:rsid w:val="008A3480"/>
    <w:rsid w:val="008B4C91"/>
    <w:rsid w:val="009167AD"/>
    <w:rsid w:val="009602B0"/>
    <w:rsid w:val="009678AA"/>
    <w:rsid w:val="00973826"/>
    <w:rsid w:val="00990DD3"/>
    <w:rsid w:val="009B096D"/>
    <w:rsid w:val="009B28DE"/>
    <w:rsid w:val="009C2A18"/>
    <w:rsid w:val="009F3904"/>
    <w:rsid w:val="00A5497E"/>
    <w:rsid w:val="00B351E4"/>
    <w:rsid w:val="00B60342"/>
    <w:rsid w:val="00B6763D"/>
    <w:rsid w:val="00B70CBF"/>
    <w:rsid w:val="00B75FCA"/>
    <w:rsid w:val="00BA7C50"/>
    <w:rsid w:val="00BB0341"/>
    <w:rsid w:val="00C027F5"/>
    <w:rsid w:val="00C6096A"/>
    <w:rsid w:val="00C62B98"/>
    <w:rsid w:val="00C764E9"/>
    <w:rsid w:val="00C80E2A"/>
    <w:rsid w:val="00C904D8"/>
    <w:rsid w:val="00C93654"/>
    <w:rsid w:val="00CB6D12"/>
    <w:rsid w:val="00CD4C3C"/>
    <w:rsid w:val="00CF1435"/>
    <w:rsid w:val="00CF73B9"/>
    <w:rsid w:val="00D02931"/>
    <w:rsid w:val="00D638A8"/>
    <w:rsid w:val="00D71D6C"/>
    <w:rsid w:val="00D87B8A"/>
    <w:rsid w:val="00DB7EA9"/>
    <w:rsid w:val="00DC343A"/>
    <w:rsid w:val="00E20D03"/>
    <w:rsid w:val="00E23F43"/>
    <w:rsid w:val="00E24A33"/>
    <w:rsid w:val="00E376A1"/>
    <w:rsid w:val="00E46538"/>
    <w:rsid w:val="00E46C2B"/>
    <w:rsid w:val="00E63AD7"/>
    <w:rsid w:val="00E86F07"/>
    <w:rsid w:val="00F17FE5"/>
    <w:rsid w:val="00F2486D"/>
    <w:rsid w:val="00F50101"/>
    <w:rsid w:val="00F86582"/>
    <w:rsid w:val="00FB40D9"/>
    <w:rsid w:val="00FC63FB"/>
    <w:rsid w:val="00FE29BF"/>
    <w:rsid w:val="01010FF5"/>
    <w:rsid w:val="020A6645"/>
    <w:rsid w:val="05F825A4"/>
    <w:rsid w:val="0724396D"/>
    <w:rsid w:val="08275385"/>
    <w:rsid w:val="0EB671F9"/>
    <w:rsid w:val="0F553A01"/>
    <w:rsid w:val="10AB3C93"/>
    <w:rsid w:val="117E7FE3"/>
    <w:rsid w:val="12F23DC0"/>
    <w:rsid w:val="13BC7835"/>
    <w:rsid w:val="146F7FE3"/>
    <w:rsid w:val="151753E8"/>
    <w:rsid w:val="19DB1961"/>
    <w:rsid w:val="1AFC27CE"/>
    <w:rsid w:val="1BFF5D0B"/>
    <w:rsid w:val="1E1C3D2E"/>
    <w:rsid w:val="20BD1E36"/>
    <w:rsid w:val="20D013CB"/>
    <w:rsid w:val="21F5090C"/>
    <w:rsid w:val="2BCF56B4"/>
    <w:rsid w:val="2CBB537D"/>
    <w:rsid w:val="2D56057B"/>
    <w:rsid w:val="351E7ACF"/>
    <w:rsid w:val="3C6E4017"/>
    <w:rsid w:val="405B4F91"/>
    <w:rsid w:val="46990663"/>
    <w:rsid w:val="4899798C"/>
    <w:rsid w:val="49F702D0"/>
    <w:rsid w:val="53294284"/>
    <w:rsid w:val="55981B58"/>
    <w:rsid w:val="5C6D42B2"/>
    <w:rsid w:val="5CBE4569"/>
    <w:rsid w:val="5FA16DFD"/>
    <w:rsid w:val="6A703720"/>
    <w:rsid w:val="6AD04745"/>
    <w:rsid w:val="6B631D21"/>
    <w:rsid w:val="6C703968"/>
    <w:rsid w:val="6E651DF7"/>
    <w:rsid w:val="6F5E7CC1"/>
    <w:rsid w:val="75641251"/>
    <w:rsid w:val="75FD4312"/>
    <w:rsid w:val="767B74D4"/>
    <w:rsid w:val="77384ED3"/>
    <w:rsid w:val="77867D83"/>
    <w:rsid w:val="78080854"/>
    <w:rsid w:val="797234A8"/>
    <w:rsid w:val="7A1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qFormat/>
    <w:uiPriority w:val="99"/>
    <w:rPr>
      <w:color w:val="0563C1"/>
      <w:u w:val="single"/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框文本 Char"/>
    <w:basedOn w:val="9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20">
    <w:name w:val="批注文字 Char"/>
    <w:basedOn w:val="9"/>
    <w:link w:val="2"/>
    <w:semiHidden/>
    <w:qFormat/>
    <w:uiPriority w:val="99"/>
    <w:rPr>
      <w:rFonts w:ascii="Calibri" w:hAnsi="Calibri" w:cs="宋体"/>
      <w:kern w:val="2"/>
      <w:sz w:val="21"/>
      <w:szCs w:val="22"/>
    </w:rPr>
  </w:style>
  <w:style w:type="character" w:customStyle="1" w:styleId="21">
    <w:name w:val="批注主题 Char"/>
    <w:basedOn w:val="20"/>
    <w:link w:val="7"/>
    <w:semiHidden/>
    <w:qFormat/>
    <w:uiPriority w:val="99"/>
    <w:rPr>
      <w:rFonts w:ascii="Calibri" w:hAnsi="Calibri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IAMAC</Company>
  <Pages>1</Pages>
  <Words>52</Words>
  <Characters>301</Characters>
  <Lines>2</Lines>
  <Paragraphs>1</Paragraphs>
  <TotalTime>29</TotalTime>
  <ScaleCrop>false</ScaleCrop>
  <LinksUpToDate>false</LinksUpToDate>
  <CharactersWithSpaces>352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2020-03-15T15:32:00Z</dcterms:created>
  <dc:creator>沈希骏</dc:creator>
  <cp:lastModifiedBy>sunny（孙晓燕）</cp:lastModifiedBy>
  <dcterms:modified xsi:type="dcterms:W3CDTF">2020-08-10T06:28:50Z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