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</w:rPr>
      </w:pPr>
      <w:r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</w:rPr>
        <w:t>“2020年保险资金运用全面风险管理”系列培训班第三模块培训议程</w:t>
      </w:r>
    </w:p>
    <w:p>
      <w:pPr>
        <w:widowControl/>
        <w:spacing w:line="560" w:lineRule="exact"/>
        <w:rPr>
          <w:sz w:val="20"/>
          <w:szCs w:val="21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培训时间：20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20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11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25-26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日（周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三、四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）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9:00-16:30</w:t>
      </w:r>
    </w:p>
    <w:p>
      <w:pPr>
        <w:pStyle w:val="2"/>
        <w:widowControl/>
        <w:spacing w:beforeAutospacing="0" w:afterAutospacing="0" w:line="560" w:lineRule="exact"/>
        <w:jc w:val="both"/>
        <w:rPr>
          <w:rFonts w:hint="default" w:ascii="长城小标宋体" w:hAnsi="长城小标宋体" w:eastAsia="长城小标宋体" w:cs="长城小标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b w:val="0"/>
          <w:color w:val="000000"/>
          <w:sz w:val="28"/>
          <w:szCs w:val="28"/>
          <w:lang w:bidi="ar"/>
        </w:rPr>
        <w:t>培训地点：广东亚洲国际大酒店（广州市</w:t>
      </w:r>
      <w:r>
        <w:rPr>
          <w:rFonts w:hint="default" w:ascii="仿宋_GB2312" w:eastAsia="仿宋_GB2312" w:cs="仿宋_GB2312"/>
          <w:b w:val="0"/>
          <w:color w:val="000000"/>
          <w:sz w:val="28"/>
          <w:szCs w:val="28"/>
          <w:lang w:bidi="ar"/>
        </w:rPr>
        <w:t>越秀区环市东路326号</w:t>
      </w:r>
      <w:r>
        <w:rPr>
          <w:rFonts w:ascii="仿宋_GB2312" w:eastAsia="仿宋_GB2312" w:cs="仿宋_GB2312"/>
          <w:b w:val="0"/>
          <w:color w:val="000000"/>
          <w:sz w:val="28"/>
          <w:szCs w:val="28"/>
          <w:lang w:bidi="ar"/>
        </w:rPr>
        <w:t>）</w:t>
      </w:r>
    </w:p>
    <w:tbl>
      <w:tblPr>
        <w:tblStyle w:val="6"/>
        <w:tblW w:w="10095" w:type="dxa"/>
        <w:tblInd w:w="-5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30"/>
        <w:gridCol w:w="2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授课主题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拟授课嘉宾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第一天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领导致辞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协会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领导、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广东银保监局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9:30-10:00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广东省经济发展新机遇及粤港澳大湾区相关政策与规划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广东省发改委领导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10:00-10:40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公募基金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风险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管理的挑战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及应对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易方达基金督察长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张南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10:40-12:00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债权投资计划、股权投资计划产品登记情况及规则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协会创新发展部专家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13:30-15:30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另类投资项目法律风险防控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安杰律所合伙人詹昊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15:30-16:30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基础设施债权计划项目风险管理实践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阳光资产信用管理部负责人甘铭山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第二天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9:00-10:00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不动产类投资风险管理实践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国寿投控不动产投资部副总经理李星幻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10:00-11:00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股权投资业务风险管理实践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中信资本高级董事总经理信跃升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11:00-12:00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资产支持计划项目的风险管理实践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中保登注册专家徐爱伦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13:30-15:00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另类产品投资风险管理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中国人保集团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投资管理部张亮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15:00-16:00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ESG投资在金融风险管理领域的应用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平安保险集团ESG专家耿艺宸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16:00-16:30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结业考试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全体参会人员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10"/>
    <w:rsid w:val="00247010"/>
    <w:rsid w:val="004C1CC0"/>
    <w:rsid w:val="00514D75"/>
    <w:rsid w:val="007D67E5"/>
    <w:rsid w:val="00C6143C"/>
    <w:rsid w:val="00D46DD0"/>
    <w:rsid w:val="03B676B3"/>
    <w:rsid w:val="0460062E"/>
    <w:rsid w:val="07DA58AD"/>
    <w:rsid w:val="0D5141F0"/>
    <w:rsid w:val="17037B4C"/>
    <w:rsid w:val="183C1C6C"/>
    <w:rsid w:val="19550EC1"/>
    <w:rsid w:val="1A517F93"/>
    <w:rsid w:val="1AB506A7"/>
    <w:rsid w:val="1B90269B"/>
    <w:rsid w:val="1ECB2EC7"/>
    <w:rsid w:val="20281DFE"/>
    <w:rsid w:val="25C566A8"/>
    <w:rsid w:val="27E62663"/>
    <w:rsid w:val="29827367"/>
    <w:rsid w:val="29EE3CCA"/>
    <w:rsid w:val="29F91435"/>
    <w:rsid w:val="2EB635D6"/>
    <w:rsid w:val="34A406E8"/>
    <w:rsid w:val="366563CC"/>
    <w:rsid w:val="3C0138D7"/>
    <w:rsid w:val="3C2E02C4"/>
    <w:rsid w:val="3E937CE5"/>
    <w:rsid w:val="3EBF133F"/>
    <w:rsid w:val="41182848"/>
    <w:rsid w:val="43F935C0"/>
    <w:rsid w:val="45182F95"/>
    <w:rsid w:val="48CD6D24"/>
    <w:rsid w:val="497D3AC7"/>
    <w:rsid w:val="4A53791D"/>
    <w:rsid w:val="4CBB4462"/>
    <w:rsid w:val="515C3A88"/>
    <w:rsid w:val="51CC3573"/>
    <w:rsid w:val="54440D5C"/>
    <w:rsid w:val="545F77E5"/>
    <w:rsid w:val="548C7228"/>
    <w:rsid w:val="570802E4"/>
    <w:rsid w:val="5760312C"/>
    <w:rsid w:val="617A0046"/>
    <w:rsid w:val="6C9354D2"/>
    <w:rsid w:val="6F9276EF"/>
    <w:rsid w:val="6FD2604F"/>
    <w:rsid w:val="7B5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row5"/>
    <w:basedOn w:val="7"/>
    <w:qFormat/>
    <w:uiPriority w:val="0"/>
    <w:rPr>
      <w:rFonts w:ascii="Arial" w:hAnsi="Arial" w:cs="Arial"/>
      <w:color w:val="FF6600"/>
    </w:rPr>
  </w:style>
  <w:style w:type="character" w:customStyle="1" w:styleId="11">
    <w:name w:val="row1"/>
    <w:basedOn w:val="7"/>
    <w:qFormat/>
    <w:uiPriority w:val="0"/>
  </w:style>
  <w:style w:type="character" w:customStyle="1" w:styleId="12">
    <w:name w:val="row4"/>
    <w:basedOn w:val="7"/>
    <w:qFormat/>
    <w:uiPriority w:val="0"/>
  </w:style>
  <w:style w:type="character" w:customStyle="1" w:styleId="13">
    <w:name w:val="row41"/>
    <w:basedOn w:val="7"/>
    <w:qFormat/>
    <w:uiPriority w:val="0"/>
    <w:rPr>
      <w:rFonts w:hint="default" w:ascii="Arial" w:hAnsi="Arial" w:cs="Arial"/>
      <w:color w:val="FF6600"/>
    </w:rPr>
  </w:style>
  <w:style w:type="character" w:customStyle="1" w:styleId="14">
    <w:name w:val="row6"/>
    <w:basedOn w:val="7"/>
    <w:qFormat/>
    <w:uiPriority w:val="0"/>
  </w:style>
  <w:style w:type="character" w:customStyle="1" w:styleId="15">
    <w:name w:val="row7"/>
    <w:basedOn w:val="7"/>
    <w:qFormat/>
    <w:uiPriority w:val="0"/>
  </w:style>
  <w:style w:type="character" w:customStyle="1" w:styleId="16">
    <w:name w:val="row71"/>
    <w:basedOn w:val="7"/>
    <w:qFormat/>
    <w:uiPriority w:val="0"/>
  </w:style>
  <w:style w:type="character" w:customStyle="1" w:styleId="17">
    <w:name w:val="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102</Words>
  <Characters>582</Characters>
  <Lines>4</Lines>
  <Paragraphs>1</Paragraphs>
  <TotalTime>0</TotalTime>
  <ScaleCrop>false</ScaleCrop>
  <LinksUpToDate>false</LinksUpToDate>
  <CharactersWithSpaces>683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2020-10-20T03:00:00Z</dcterms:created>
  <dc:creator>xiaoyan_sun</dc:creator>
  <cp:lastModifiedBy>sunny（孙晓燕）</cp:lastModifiedBy>
  <cp:lastPrinted>2020-10-27T02:07:00Z</cp:lastPrinted>
  <dcterms:modified xsi:type="dcterms:W3CDTF">2020-11-04T09:16:39Z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