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9CCF" w14:textId="77777777" w:rsidR="00176ACB" w:rsidRPr="00CB7F15" w:rsidRDefault="00176ACB" w:rsidP="00176ACB">
      <w:pPr>
        <w:spacing w:line="560" w:lineRule="exact"/>
        <w:ind w:left="-2"/>
        <w:rPr>
          <w:rFonts w:ascii="黑体" w:eastAsia="黑体" w:hAnsi="黑体" w:cs="黑体"/>
          <w:bCs/>
          <w:sz w:val="32"/>
          <w:szCs w:val="32"/>
        </w:rPr>
      </w:pPr>
      <w:r w:rsidRPr="00CB7F15"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479CB5BF" w14:textId="77777777" w:rsidR="00176ACB" w:rsidRPr="00CB7F15" w:rsidRDefault="00176ACB" w:rsidP="00176ACB">
      <w:pPr>
        <w:jc w:val="center"/>
        <w:rPr>
          <w:rFonts w:ascii="长城小标宋体" w:eastAsia="长城小标宋体" w:hAnsi="长城小标宋体" w:cs="长城小标宋体"/>
          <w:color w:val="000000"/>
          <w:sz w:val="32"/>
          <w:szCs w:val="32"/>
          <w:shd w:val="clear" w:color="auto" w:fill="FFFFFF"/>
        </w:rPr>
      </w:pPr>
      <w:r w:rsidRPr="00CB7F15">
        <w:rPr>
          <w:rFonts w:ascii="长城小标宋体" w:eastAsia="长城小标宋体" w:hAnsi="长城小标宋体" w:cs="长城小标宋体" w:hint="eastAsia"/>
          <w:color w:val="000000"/>
          <w:sz w:val="32"/>
          <w:szCs w:val="32"/>
          <w:shd w:val="clear" w:color="auto" w:fill="FFFFFF"/>
        </w:rPr>
        <w:t>“2023年新发展格局下保险资金运用风险管理”系列培训第</w:t>
      </w:r>
      <w:r>
        <w:rPr>
          <w:rFonts w:ascii="长城小标宋体" w:eastAsia="长城小标宋体" w:hAnsi="长城小标宋体" w:cs="长城小标宋体" w:hint="eastAsia"/>
          <w:color w:val="000000"/>
          <w:sz w:val="32"/>
          <w:szCs w:val="32"/>
          <w:shd w:val="clear" w:color="auto" w:fill="FFFFFF"/>
        </w:rPr>
        <w:t>二</w:t>
      </w:r>
      <w:r w:rsidRPr="00CB7F15">
        <w:rPr>
          <w:rFonts w:ascii="长城小标宋体" w:eastAsia="长城小标宋体" w:hAnsi="长城小标宋体" w:cs="长城小标宋体" w:hint="eastAsia"/>
          <w:color w:val="000000"/>
          <w:sz w:val="32"/>
          <w:szCs w:val="32"/>
          <w:shd w:val="clear" w:color="auto" w:fill="FFFFFF"/>
        </w:rPr>
        <w:t>期议程</w:t>
      </w:r>
    </w:p>
    <w:p w14:paraId="61F546A9" w14:textId="77777777" w:rsidR="00176ACB" w:rsidRDefault="00176ACB" w:rsidP="00176ACB">
      <w:pPr>
        <w:spacing w:line="500" w:lineRule="exact"/>
        <w:rPr>
          <w:rFonts w:ascii="仿宋_GB2312" w:eastAsia="仿宋_GB2312" w:hAnsi="楷体"/>
          <w:sz w:val="32"/>
          <w:szCs w:val="32"/>
        </w:rPr>
      </w:pPr>
      <w:r w:rsidRPr="00CB7F15">
        <w:rPr>
          <w:rFonts w:ascii="仿宋_GB2312" w:eastAsia="仿宋_GB2312" w:hAnsi="楷体" w:hint="eastAsia"/>
          <w:sz w:val="32"/>
          <w:szCs w:val="32"/>
        </w:rPr>
        <w:t>时间：</w:t>
      </w:r>
      <w:r w:rsidRPr="00CB7F15">
        <w:rPr>
          <w:rFonts w:ascii="仿宋_GB2312" w:eastAsia="仿宋_GB2312" w:hAnsi="楷体"/>
          <w:sz w:val="32"/>
          <w:szCs w:val="32"/>
        </w:rPr>
        <w:t>2023年</w:t>
      </w:r>
      <w:r>
        <w:rPr>
          <w:rFonts w:ascii="仿宋_GB2312" w:eastAsia="仿宋_GB2312" w:hAnsi="楷体" w:hint="eastAsia"/>
          <w:sz w:val="32"/>
          <w:szCs w:val="32"/>
        </w:rPr>
        <w:t>7</w:t>
      </w:r>
      <w:r w:rsidRPr="00CB7F15">
        <w:rPr>
          <w:rFonts w:ascii="仿宋_GB2312" w:eastAsia="仿宋_GB2312" w:hAnsi="楷体"/>
          <w:sz w:val="32"/>
          <w:szCs w:val="32"/>
        </w:rPr>
        <w:t>月</w:t>
      </w:r>
      <w:r w:rsidRPr="00CB7F15"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/>
          <w:sz w:val="32"/>
          <w:szCs w:val="32"/>
        </w:rPr>
        <w:t>3</w:t>
      </w:r>
      <w:r w:rsidRPr="00CB7F15">
        <w:rPr>
          <w:rFonts w:ascii="仿宋_GB2312" w:eastAsia="仿宋_GB2312" w:hAnsi="楷体"/>
          <w:sz w:val="32"/>
          <w:szCs w:val="32"/>
        </w:rPr>
        <w:t>日14</w:t>
      </w:r>
      <w:r w:rsidRPr="00CB7F15">
        <w:rPr>
          <w:rFonts w:ascii="仿宋_GB2312" w:eastAsia="仿宋_GB2312" w:hAnsi="楷体" w:hint="eastAsia"/>
          <w:sz w:val="32"/>
          <w:szCs w:val="32"/>
        </w:rPr>
        <w:t>:00-1</w:t>
      </w:r>
      <w:r w:rsidRPr="00CB7F15">
        <w:rPr>
          <w:rFonts w:ascii="仿宋_GB2312" w:eastAsia="仿宋_GB2312" w:hAnsi="楷体"/>
          <w:sz w:val="32"/>
          <w:szCs w:val="32"/>
        </w:rPr>
        <w:t>7</w:t>
      </w:r>
      <w:r w:rsidRPr="00CB7F15">
        <w:rPr>
          <w:rFonts w:ascii="仿宋_GB2312" w:eastAsia="仿宋_GB2312" w:hAnsi="楷体" w:hint="eastAsia"/>
          <w:sz w:val="32"/>
          <w:szCs w:val="32"/>
        </w:rPr>
        <w:t>:</w:t>
      </w:r>
      <w:r>
        <w:rPr>
          <w:rFonts w:ascii="仿宋_GB2312" w:eastAsia="仿宋_GB2312" w:hAnsi="楷体"/>
          <w:sz w:val="32"/>
          <w:szCs w:val="32"/>
        </w:rPr>
        <w:t>3</w:t>
      </w:r>
      <w:r w:rsidRPr="00CB7F15">
        <w:rPr>
          <w:rFonts w:ascii="仿宋_GB2312" w:eastAsia="仿宋_GB2312" w:hAnsi="楷体" w:hint="eastAsia"/>
          <w:sz w:val="32"/>
          <w:szCs w:val="32"/>
        </w:rPr>
        <w:t>0</w:t>
      </w:r>
      <w:r w:rsidRPr="00CB7F15">
        <w:rPr>
          <w:rFonts w:ascii="仿宋_GB2312" w:eastAsia="仿宋_GB2312" w:hAnsi="楷体"/>
          <w:sz w:val="32"/>
          <w:szCs w:val="32"/>
        </w:rPr>
        <w:t xml:space="preserve"> </w:t>
      </w:r>
    </w:p>
    <w:p w14:paraId="19A4BF47" w14:textId="77777777" w:rsidR="00176ACB" w:rsidRPr="00CB7F15" w:rsidRDefault="00176ACB" w:rsidP="00176ACB">
      <w:pPr>
        <w:spacing w:line="500" w:lineRule="exact"/>
        <w:ind w:firstLineChars="600" w:firstLine="1920"/>
        <w:rPr>
          <w:rFonts w:ascii="仿宋_GB2312" w:eastAsia="仿宋_GB2312" w:hAnsi="楷体"/>
          <w:sz w:val="32"/>
          <w:szCs w:val="32"/>
        </w:rPr>
      </w:pPr>
      <w:r w:rsidRPr="00CB7F15">
        <w:rPr>
          <w:rFonts w:ascii="仿宋_GB2312" w:eastAsia="仿宋_GB2312" w:hAnsi="楷体"/>
          <w:sz w:val="32"/>
          <w:szCs w:val="32"/>
        </w:rPr>
        <w:t xml:space="preserve"> 7月</w:t>
      </w:r>
      <w:r w:rsidRPr="00CB7F15"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/>
          <w:sz w:val="32"/>
          <w:szCs w:val="32"/>
        </w:rPr>
        <w:t>4</w:t>
      </w:r>
      <w:r w:rsidRPr="00CB7F15">
        <w:rPr>
          <w:rFonts w:ascii="仿宋_GB2312" w:eastAsia="仿宋_GB2312" w:hAnsi="楷体"/>
          <w:sz w:val="32"/>
          <w:szCs w:val="32"/>
        </w:rPr>
        <w:t>日14</w:t>
      </w:r>
      <w:r w:rsidRPr="00CB7F15">
        <w:rPr>
          <w:rFonts w:ascii="仿宋_GB2312" w:eastAsia="仿宋_GB2312" w:hAnsi="楷体" w:hint="eastAsia"/>
          <w:sz w:val="32"/>
          <w:szCs w:val="32"/>
        </w:rPr>
        <w:t>:00-1</w:t>
      </w:r>
      <w:r w:rsidRPr="00CB7F15">
        <w:rPr>
          <w:rFonts w:ascii="仿宋_GB2312" w:eastAsia="仿宋_GB2312" w:hAnsi="楷体"/>
          <w:sz w:val="32"/>
          <w:szCs w:val="32"/>
        </w:rPr>
        <w:t>7</w:t>
      </w:r>
      <w:r w:rsidRPr="00CB7F15">
        <w:rPr>
          <w:rFonts w:ascii="仿宋_GB2312" w:eastAsia="仿宋_GB2312" w:hAnsi="楷体" w:hint="eastAsia"/>
          <w:sz w:val="32"/>
          <w:szCs w:val="32"/>
        </w:rPr>
        <w:t>:</w:t>
      </w:r>
      <w:r w:rsidRPr="00CB7F15">
        <w:rPr>
          <w:rFonts w:ascii="仿宋_GB2312" w:eastAsia="仿宋_GB2312" w:hAnsi="楷体"/>
          <w:sz w:val="32"/>
          <w:szCs w:val="32"/>
        </w:rPr>
        <w:t>0</w:t>
      </w:r>
      <w:r w:rsidRPr="00CB7F15">
        <w:rPr>
          <w:rFonts w:ascii="仿宋_GB2312" w:eastAsia="仿宋_GB2312" w:hAnsi="楷体" w:hint="eastAsia"/>
          <w:sz w:val="32"/>
          <w:szCs w:val="32"/>
        </w:rPr>
        <w:t>0</w:t>
      </w:r>
    </w:p>
    <w:tbl>
      <w:tblPr>
        <w:tblpPr w:leftFromText="180" w:rightFromText="180" w:vertAnchor="page" w:horzAnchor="margin" w:tblpXSpec="center" w:tblpY="5617"/>
        <w:tblOverlap w:val="never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5440"/>
        <w:gridCol w:w="2845"/>
      </w:tblGrid>
      <w:tr w:rsidR="00176ACB" w:rsidRPr="00CB7F15" w14:paraId="2EBEB065" w14:textId="77777777" w:rsidTr="00F83C04">
        <w:trPr>
          <w:trHeight w:val="401"/>
        </w:trPr>
        <w:tc>
          <w:tcPr>
            <w:tcW w:w="10095" w:type="dxa"/>
            <w:gridSpan w:val="3"/>
            <w:shd w:val="clear" w:color="auto" w:fill="F7CAAC" w:themeFill="accent2" w:themeFillTint="66"/>
            <w:vAlign w:val="center"/>
          </w:tcPr>
          <w:p w14:paraId="604AC043" w14:textId="77777777" w:rsidR="00176ACB" w:rsidRPr="00CB7F15" w:rsidRDefault="00176ACB" w:rsidP="00F83C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主持人：协会教育培训及国际事务部总监杜建</w:t>
            </w:r>
          </w:p>
        </w:tc>
      </w:tr>
      <w:tr w:rsidR="00176ACB" w:rsidRPr="00CB7F15" w14:paraId="63E0D72B" w14:textId="77777777" w:rsidTr="00F83C04">
        <w:trPr>
          <w:trHeight w:val="401"/>
        </w:trPr>
        <w:tc>
          <w:tcPr>
            <w:tcW w:w="10095" w:type="dxa"/>
            <w:gridSpan w:val="3"/>
            <w:shd w:val="clear" w:color="auto" w:fill="F7CAAC" w:themeFill="accent2" w:themeFillTint="66"/>
            <w:vAlign w:val="center"/>
          </w:tcPr>
          <w:p w14:paraId="6481D54D" w14:textId="77777777" w:rsidR="00176ACB" w:rsidRPr="00CB7F15" w:rsidRDefault="00176ACB" w:rsidP="00F83C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第一天（</w:t>
            </w:r>
            <w:r w:rsidRPr="00CB7F15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月1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CB7F15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:00-1</w:t>
            </w:r>
            <w:r w:rsidRPr="00CB7F15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:</w:t>
            </w:r>
            <w:r w:rsidRPr="00CB7F15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0</w:t>
            </w: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0）</w:t>
            </w:r>
          </w:p>
        </w:tc>
      </w:tr>
      <w:tr w:rsidR="00176ACB" w:rsidRPr="00CB7F15" w14:paraId="73F2C9E9" w14:textId="77777777" w:rsidTr="00F83C04">
        <w:trPr>
          <w:trHeight w:val="576"/>
        </w:trPr>
        <w:tc>
          <w:tcPr>
            <w:tcW w:w="1810" w:type="dxa"/>
            <w:shd w:val="clear" w:color="auto" w:fill="auto"/>
            <w:vAlign w:val="center"/>
          </w:tcPr>
          <w:p w14:paraId="43AB718D" w14:textId="77777777" w:rsidR="00176ACB" w:rsidRPr="00CB7F15" w:rsidRDefault="00176ACB" w:rsidP="00F83C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14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:</w:t>
            </w:r>
            <w:r w:rsidRPr="00CB7F15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0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:</w:t>
            </w:r>
            <w:r w:rsidRPr="00CB7F15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232FFB67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Hlk135206097"/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A</w:t>
            </w:r>
            <w:r w:rsidRPr="00CB7F15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BS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产品及主体的风险识别与评估</w:t>
            </w:r>
            <w:bookmarkEnd w:id="0"/>
          </w:p>
        </w:tc>
        <w:tc>
          <w:tcPr>
            <w:tcW w:w="2845" w:type="dxa"/>
            <w:shd w:val="clear" w:color="auto" w:fill="auto"/>
            <w:vAlign w:val="center"/>
          </w:tcPr>
          <w:p w14:paraId="02CC5558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B66BB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天元律师事务所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合伙人黄</w:t>
            </w:r>
            <w:proofErr w:type="gramStart"/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再再</w:t>
            </w:r>
            <w:proofErr w:type="gramEnd"/>
          </w:p>
        </w:tc>
      </w:tr>
      <w:tr w:rsidR="00176ACB" w:rsidRPr="00CB7F15" w14:paraId="101EF424" w14:textId="77777777" w:rsidTr="00F83C04">
        <w:trPr>
          <w:trHeight w:val="696"/>
        </w:trPr>
        <w:tc>
          <w:tcPr>
            <w:tcW w:w="1810" w:type="dxa"/>
            <w:shd w:val="clear" w:color="auto" w:fill="auto"/>
            <w:vAlign w:val="center"/>
          </w:tcPr>
          <w:p w14:paraId="4438F1A6" w14:textId="77777777" w:rsidR="00176ACB" w:rsidRPr="00CB7F15" w:rsidRDefault="00176ACB" w:rsidP="00F83C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:</w:t>
            </w:r>
            <w:r w:rsidRPr="00CB7F15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579B3D67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bookmarkStart w:id="1" w:name="_Hlk135206108"/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股权投资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项目</w:t>
            </w:r>
            <w:bookmarkEnd w:id="1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法律合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风险识别与应对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98F78EC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8E5AA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人保资本股权投资有限公司</w:t>
            </w:r>
            <w:proofErr w:type="gramStart"/>
            <w:r w:rsidRPr="008E5AA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风控合规</w:t>
            </w:r>
            <w:proofErr w:type="gramEnd"/>
            <w:r w:rsidRPr="008E5AA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部高级总监王静</w:t>
            </w:r>
          </w:p>
        </w:tc>
      </w:tr>
      <w:tr w:rsidR="00176ACB" w:rsidRPr="00CB7F15" w14:paraId="58C6C6FB" w14:textId="77777777" w:rsidTr="00F83C04">
        <w:trPr>
          <w:trHeight w:val="696"/>
        </w:trPr>
        <w:tc>
          <w:tcPr>
            <w:tcW w:w="1810" w:type="dxa"/>
            <w:shd w:val="clear" w:color="auto" w:fill="auto"/>
            <w:vAlign w:val="center"/>
          </w:tcPr>
          <w:p w14:paraId="0E88CD0B" w14:textId="77777777" w:rsidR="00176ACB" w:rsidRPr="00CB7F15" w:rsidRDefault="00176ACB" w:rsidP="00F83C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6:30-17:30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312EC8CF" w14:textId="77777777" w:rsidR="00176ACB" w:rsidRPr="00CB7F15" w:rsidDel="000C417B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中小保险机构投资私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募股权基金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的风险合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要点与实践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6ADA6E4F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B66BB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华泰资产管理有限公司风险合</w:t>
            </w:r>
            <w:proofErr w:type="gramStart"/>
            <w:r w:rsidRPr="00B66BB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 w:rsidRPr="00B66BB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部合</w:t>
            </w:r>
            <w:proofErr w:type="gramStart"/>
            <w:r w:rsidRPr="00B66BB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 w:rsidRPr="00B66BB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经理石竹影</w:t>
            </w:r>
          </w:p>
        </w:tc>
      </w:tr>
      <w:tr w:rsidR="00176ACB" w:rsidRPr="00CB7F15" w14:paraId="2AD04BE2" w14:textId="77777777" w:rsidTr="00F83C04">
        <w:trPr>
          <w:trHeight w:val="565"/>
        </w:trPr>
        <w:tc>
          <w:tcPr>
            <w:tcW w:w="10095" w:type="dxa"/>
            <w:gridSpan w:val="3"/>
            <w:shd w:val="clear" w:color="auto" w:fill="F7CAAC" w:themeFill="accent2" w:themeFillTint="66"/>
            <w:vAlign w:val="center"/>
          </w:tcPr>
          <w:p w14:paraId="5CCC75CE" w14:textId="77777777" w:rsidR="00176ACB" w:rsidRPr="00CB7F15" w:rsidRDefault="00176ACB" w:rsidP="00F83C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第二天（</w:t>
            </w:r>
            <w:r w:rsidRPr="00CB7F15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  <w:r w:rsidRPr="00CB7F15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:00-1</w:t>
            </w:r>
            <w:r w:rsidRPr="00CB7F15"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  <w:r w:rsidRPr="00CB7F15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:00）</w:t>
            </w:r>
          </w:p>
        </w:tc>
      </w:tr>
      <w:tr w:rsidR="00176ACB" w:rsidRPr="00CB7F15" w14:paraId="6A546E9A" w14:textId="77777777" w:rsidTr="00F83C04">
        <w:trPr>
          <w:trHeight w:val="565"/>
        </w:trPr>
        <w:tc>
          <w:tcPr>
            <w:tcW w:w="1810" w:type="dxa"/>
            <w:shd w:val="clear" w:color="auto" w:fill="auto"/>
            <w:vAlign w:val="center"/>
          </w:tcPr>
          <w:p w14:paraId="13FBF419" w14:textId="77777777" w:rsidR="00176ACB" w:rsidRDefault="00176ACB" w:rsidP="00F83C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4:00-15:00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43D01223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保险资金参与不动产私募基金投资的法律合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规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风险探讨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054A541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B66BB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世泽</w:t>
            </w:r>
            <w:r w:rsidRPr="00B66BB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律师</w:t>
            </w:r>
            <w:proofErr w:type="gramEnd"/>
            <w:r w:rsidRPr="00B66BBF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事务所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合伙人陈俊</w:t>
            </w:r>
          </w:p>
        </w:tc>
      </w:tr>
      <w:tr w:rsidR="00176ACB" w:rsidRPr="00CB7F15" w14:paraId="2BFC2319" w14:textId="77777777" w:rsidTr="00F83C04">
        <w:trPr>
          <w:trHeight w:val="565"/>
        </w:trPr>
        <w:tc>
          <w:tcPr>
            <w:tcW w:w="1810" w:type="dxa"/>
            <w:shd w:val="clear" w:color="auto" w:fill="auto"/>
            <w:vAlign w:val="center"/>
          </w:tcPr>
          <w:p w14:paraId="4423E86E" w14:textId="77777777" w:rsidR="00176ACB" w:rsidRPr="00CB7F15" w:rsidRDefault="00176ACB" w:rsidP="00F83C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15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:</w:t>
            </w:r>
            <w:r w:rsidRPr="00CB7F15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0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0</w:t>
            </w:r>
            <w:r w:rsidRPr="00CB7F15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30989FAD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另类投资投后管理逻辑、方法与价值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6A326FE9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8E5AAD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泰康资产管理有限责任公司投后管理部总监邓姝</w:t>
            </w:r>
          </w:p>
        </w:tc>
      </w:tr>
      <w:tr w:rsidR="00176ACB" w:rsidRPr="00CB7F15" w14:paraId="4778DC21" w14:textId="77777777" w:rsidTr="00F83C04">
        <w:trPr>
          <w:trHeight w:val="565"/>
        </w:trPr>
        <w:tc>
          <w:tcPr>
            <w:tcW w:w="1810" w:type="dxa"/>
            <w:shd w:val="clear" w:color="auto" w:fill="auto"/>
            <w:vAlign w:val="center"/>
          </w:tcPr>
          <w:p w14:paraId="02DB4DAD" w14:textId="77777777" w:rsidR="00176ACB" w:rsidRPr="00CB7F15" w:rsidRDefault="00176ACB" w:rsidP="00F83C04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0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:</w:t>
            </w:r>
            <w:r w:rsidRPr="00CB7F15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0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323FA64A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债权债务违约处置机制与应对方式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4EDB2074" w14:textId="77777777" w:rsidR="00176ACB" w:rsidRPr="00CB7F15" w:rsidRDefault="00176ACB" w:rsidP="00F83C04">
            <w:pPr>
              <w:widowControl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FB2822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大成律师事务所</w:t>
            </w:r>
            <w:r w:rsidRPr="00CB7F15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合伙人</w:t>
            </w:r>
            <w:r w:rsidRPr="00CB7F15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杜远航</w:t>
            </w:r>
          </w:p>
        </w:tc>
      </w:tr>
    </w:tbl>
    <w:p w14:paraId="02A1BD9A" w14:textId="77777777" w:rsidR="00176ACB" w:rsidRPr="00CB7F15" w:rsidRDefault="00176ACB" w:rsidP="00176ACB">
      <w:pPr>
        <w:widowControl/>
        <w:spacing w:line="500" w:lineRule="exact"/>
        <w:jc w:val="left"/>
        <w:rPr>
          <w:rFonts w:ascii="Tahoma" w:eastAsia="仿宋_GB2312" w:hAnsi="Tahoma" w:cs="Tahoma"/>
          <w:color w:val="000000"/>
          <w:kern w:val="0"/>
          <w:sz w:val="32"/>
          <w:szCs w:val="32"/>
        </w:rPr>
      </w:pPr>
      <w:r w:rsidRPr="00CB7F15">
        <w:rPr>
          <w:rFonts w:ascii="仿宋_GB2312" w:eastAsia="仿宋_GB2312" w:hAnsi="楷体"/>
          <w:sz w:val="32"/>
          <w:szCs w:val="32"/>
        </w:rPr>
        <w:t>地点</w:t>
      </w:r>
      <w:r w:rsidRPr="00CB7F15">
        <w:rPr>
          <w:rFonts w:ascii="仿宋_GB2312" w:eastAsia="仿宋_GB2312" w:hAnsi="楷体" w:hint="eastAsia"/>
          <w:sz w:val="32"/>
          <w:szCs w:val="32"/>
        </w:rPr>
        <w:t>：</w:t>
      </w:r>
      <w:r w:rsidRPr="00CB7F15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线上方式（会议ID与密码将在报名结束后发送至报名人员手机或邮箱。）</w:t>
      </w:r>
    </w:p>
    <w:p w14:paraId="11F367BC" w14:textId="77777777" w:rsidR="00176ACB" w:rsidRPr="00CB7F15" w:rsidRDefault="00176ACB" w:rsidP="00176ACB"/>
    <w:p w14:paraId="41DF3FE9" w14:textId="77777777" w:rsidR="00176ACB" w:rsidRPr="00CB7F15" w:rsidRDefault="00176ACB" w:rsidP="00176ACB">
      <w:pPr>
        <w:pStyle w:val="a7"/>
        <w:spacing w:line="560" w:lineRule="exact"/>
        <w:ind w:firstLineChars="1800" w:firstLine="5760"/>
        <w:jc w:val="both"/>
        <w:rPr>
          <w:rFonts w:hAnsi="宋体"/>
          <w:lang w:val="en-US"/>
        </w:rPr>
      </w:pPr>
    </w:p>
    <w:p w14:paraId="0BE9B328" w14:textId="77777777" w:rsidR="00192BCA" w:rsidRDefault="00192BCA"/>
    <w:sectPr w:rsidR="00192BCA" w:rsidSect="005D2ABC">
      <w:pgSz w:w="11906" w:h="16838" w:code="9"/>
      <w:pgMar w:top="1440" w:right="1797" w:bottom="1440" w:left="1797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6D35" w14:textId="77777777" w:rsidR="00933575" w:rsidRDefault="00933575" w:rsidP="00176ACB">
      <w:r>
        <w:separator/>
      </w:r>
    </w:p>
  </w:endnote>
  <w:endnote w:type="continuationSeparator" w:id="0">
    <w:p w14:paraId="23A9C6AB" w14:textId="77777777" w:rsidR="00933575" w:rsidRDefault="00933575" w:rsidP="0017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B41C" w14:textId="77777777" w:rsidR="00933575" w:rsidRDefault="00933575" w:rsidP="00176ACB">
      <w:r>
        <w:separator/>
      </w:r>
    </w:p>
  </w:footnote>
  <w:footnote w:type="continuationSeparator" w:id="0">
    <w:p w14:paraId="4BF3AD34" w14:textId="77777777" w:rsidR="00933575" w:rsidRDefault="00933575" w:rsidP="00176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827"/>
    <w:rsid w:val="000069F5"/>
    <w:rsid w:val="000165E2"/>
    <w:rsid w:val="00051733"/>
    <w:rsid w:val="00076334"/>
    <w:rsid w:val="000C2291"/>
    <w:rsid w:val="000C501D"/>
    <w:rsid w:val="00100C4C"/>
    <w:rsid w:val="00113D4F"/>
    <w:rsid w:val="001249A9"/>
    <w:rsid w:val="0013044D"/>
    <w:rsid w:val="00132914"/>
    <w:rsid w:val="00145FAF"/>
    <w:rsid w:val="00146F69"/>
    <w:rsid w:val="001602EE"/>
    <w:rsid w:val="00176ACB"/>
    <w:rsid w:val="00182CDA"/>
    <w:rsid w:val="00192BCA"/>
    <w:rsid w:val="001A06FF"/>
    <w:rsid w:val="001B4862"/>
    <w:rsid w:val="001C6C1A"/>
    <w:rsid w:val="001D05E4"/>
    <w:rsid w:val="001D084D"/>
    <w:rsid w:val="001D49CB"/>
    <w:rsid w:val="0021598D"/>
    <w:rsid w:val="00235AAA"/>
    <w:rsid w:val="002449D9"/>
    <w:rsid w:val="002F0DA9"/>
    <w:rsid w:val="002F4039"/>
    <w:rsid w:val="002F4566"/>
    <w:rsid w:val="00325885"/>
    <w:rsid w:val="00335A60"/>
    <w:rsid w:val="003531F6"/>
    <w:rsid w:val="00362BE2"/>
    <w:rsid w:val="003B5B44"/>
    <w:rsid w:val="003C7795"/>
    <w:rsid w:val="003D3592"/>
    <w:rsid w:val="004030E6"/>
    <w:rsid w:val="00413C79"/>
    <w:rsid w:val="004324AD"/>
    <w:rsid w:val="004417D5"/>
    <w:rsid w:val="00450659"/>
    <w:rsid w:val="00471FC6"/>
    <w:rsid w:val="004862A2"/>
    <w:rsid w:val="004A03EC"/>
    <w:rsid w:val="004A3274"/>
    <w:rsid w:val="004B25F4"/>
    <w:rsid w:val="004C13CD"/>
    <w:rsid w:val="004F60DC"/>
    <w:rsid w:val="00505D2D"/>
    <w:rsid w:val="00510ADE"/>
    <w:rsid w:val="0051449A"/>
    <w:rsid w:val="00516D4A"/>
    <w:rsid w:val="00540DDD"/>
    <w:rsid w:val="0055439A"/>
    <w:rsid w:val="00562FA8"/>
    <w:rsid w:val="00566C56"/>
    <w:rsid w:val="00594446"/>
    <w:rsid w:val="00597169"/>
    <w:rsid w:val="005C24BC"/>
    <w:rsid w:val="005D2ABC"/>
    <w:rsid w:val="00640188"/>
    <w:rsid w:val="00667AD1"/>
    <w:rsid w:val="00672FE4"/>
    <w:rsid w:val="006A391C"/>
    <w:rsid w:val="006B6551"/>
    <w:rsid w:val="006C070F"/>
    <w:rsid w:val="006C3C39"/>
    <w:rsid w:val="006D52DE"/>
    <w:rsid w:val="006E14CE"/>
    <w:rsid w:val="00707712"/>
    <w:rsid w:val="00715926"/>
    <w:rsid w:val="007307DC"/>
    <w:rsid w:val="00767CD1"/>
    <w:rsid w:val="007D3C42"/>
    <w:rsid w:val="0080393C"/>
    <w:rsid w:val="0081538A"/>
    <w:rsid w:val="008371CA"/>
    <w:rsid w:val="00893B42"/>
    <w:rsid w:val="00895409"/>
    <w:rsid w:val="008A2827"/>
    <w:rsid w:val="008A663F"/>
    <w:rsid w:val="008B113B"/>
    <w:rsid w:val="008D404C"/>
    <w:rsid w:val="008E63FB"/>
    <w:rsid w:val="00912F6B"/>
    <w:rsid w:val="009155CE"/>
    <w:rsid w:val="00933575"/>
    <w:rsid w:val="00934F89"/>
    <w:rsid w:val="00935963"/>
    <w:rsid w:val="00941656"/>
    <w:rsid w:val="00974EBA"/>
    <w:rsid w:val="00996F17"/>
    <w:rsid w:val="009A472A"/>
    <w:rsid w:val="009B246A"/>
    <w:rsid w:val="009F7A17"/>
    <w:rsid w:val="00A01E1B"/>
    <w:rsid w:val="00A0258F"/>
    <w:rsid w:val="00A050A9"/>
    <w:rsid w:val="00A131F5"/>
    <w:rsid w:val="00A64205"/>
    <w:rsid w:val="00A65E95"/>
    <w:rsid w:val="00A956FB"/>
    <w:rsid w:val="00AA1DFA"/>
    <w:rsid w:val="00AD3C9A"/>
    <w:rsid w:val="00AE28B5"/>
    <w:rsid w:val="00AF08DF"/>
    <w:rsid w:val="00B236D5"/>
    <w:rsid w:val="00B23E36"/>
    <w:rsid w:val="00B3347F"/>
    <w:rsid w:val="00B403E8"/>
    <w:rsid w:val="00B47187"/>
    <w:rsid w:val="00B515EE"/>
    <w:rsid w:val="00B606B7"/>
    <w:rsid w:val="00B964D4"/>
    <w:rsid w:val="00BC122E"/>
    <w:rsid w:val="00BE7AB5"/>
    <w:rsid w:val="00C0510F"/>
    <w:rsid w:val="00C52002"/>
    <w:rsid w:val="00C8024B"/>
    <w:rsid w:val="00C92358"/>
    <w:rsid w:val="00C93767"/>
    <w:rsid w:val="00C97F2B"/>
    <w:rsid w:val="00CB1CC6"/>
    <w:rsid w:val="00D06D6F"/>
    <w:rsid w:val="00D432CE"/>
    <w:rsid w:val="00D95BF9"/>
    <w:rsid w:val="00DB56A4"/>
    <w:rsid w:val="00DD5F48"/>
    <w:rsid w:val="00DE3FA9"/>
    <w:rsid w:val="00E04116"/>
    <w:rsid w:val="00EA39DA"/>
    <w:rsid w:val="00EB0B98"/>
    <w:rsid w:val="00EB4E1A"/>
    <w:rsid w:val="00ED68F0"/>
    <w:rsid w:val="00EE3DB7"/>
    <w:rsid w:val="00EF756C"/>
    <w:rsid w:val="00F02276"/>
    <w:rsid w:val="00F26204"/>
    <w:rsid w:val="00F26A53"/>
    <w:rsid w:val="00F82955"/>
    <w:rsid w:val="00FE7DF0"/>
    <w:rsid w:val="00FF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075F905-C2CB-49E4-B55E-C73A1C78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A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6AC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6A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6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6ACB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176ACB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qFormat/>
    <w:rsid w:val="00176ACB"/>
    <w:rPr>
      <w:rFonts w:ascii="仿宋_GB2312" w:eastAsia="仿宋_GB2312" w:hAnsi="仿宋_GB2312" w:cs="仿宋_GB2312"/>
      <w:kern w:val="0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2</cp:revision>
  <dcterms:created xsi:type="dcterms:W3CDTF">2023-06-29T08:59:00Z</dcterms:created>
  <dcterms:modified xsi:type="dcterms:W3CDTF">2023-06-29T08:59:00Z</dcterms:modified>
</cp:coreProperties>
</file>